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EC272" w14:textId="06134273" w:rsidR="00865469" w:rsidRDefault="00865469" w:rsidP="00AF6677">
      <w:pPr>
        <w:pStyle w:val="Titolo1"/>
        <w:spacing w:before="0" w:after="0" w:line="440" w:lineRule="exact"/>
        <w:jc w:val="center"/>
        <w:rPr>
          <w:rFonts w:ascii="Times New Roman" w:hAnsi="Times New Roman" w:cs="Times New Roman"/>
          <w:sz w:val="36"/>
          <w:szCs w:val="36"/>
        </w:rPr>
      </w:pPr>
      <w:r w:rsidRPr="00AF6677">
        <w:rPr>
          <w:rFonts w:ascii="Times New Roman" w:hAnsi="Times New Roman" w:cs="Times New Roman"/>
          <w:sz w:val="36"/>
          <w:szCs w:val="36"/>
        </w:rPr>
        <w:t>Relazione per adozione libri di testo</w:t>
      </w:r>
    </w:p>
    <w:p w14:paraId="304179E9" w14:textId="77777777" w:rsidR="006A149A" w:rsidRPr="006A149A" w:rsidRDefault="006A149A" w:rsidP="006A149A"/>
    <w:p w14:paraId="7B5CB5F4" w14:textId="77777777" w:rsidR="006A149A" w:rsidRPr="006A149A" w:rsidRDefault="006A149A" w:rsidP="006A149A">
      <w:pPr>
        <w:spacing w:line="200" w:lineRule="exact"/>
        <w:rPr>
          <w:rFonts w:ascii="Times New Roman" w:hAnsi="Times New Roman" w:cs="Times New Roman"/>
        </w:rPr>
      </w:pPr>
      <w:r w:rsidRPr="006A149A">
        <w:rPr>
          <w:rFonts w:ascii="Times New Roman" w:hAnsi="Times New Roman" w:cs="Times New Roman"/>
        </w:rPr>
        <w:t>Scuola……………………………………………………………………………………………</w:t>
      </w:r>
    </w:p>
    <w:p w14:paraId="2EBD53B8" w14:textId="77777777" w:rsidR="006A149A" w:rsidRPr="006A149A" w:rsidRDefault="006A149A" w:rsidP="006A149A">
      <w:pPr>
        <w:spacing w:line="200" w:lineRule="exact"/>
        <w:rPr>
          <w:rFonts w:ascii="Times New Roman" w:hAnsi="Times New Roman" w:cs="Times New Roman"/>
        </w:rPr>
      </w:pPr>
      <w:r w:rsidRPr="006A149A">
        <w:rPr>
          <w:rFonts w:ascii="Times New Roman" w:hAnsi="Times New Roman" w:cs="Times New Roman"/>
        </w:rPr>
        <w:t>Anno scolastico………………</w:t>
      </w:r>
      <w:proofErr w:type="gramStart"/>
      <w:r w:rsidRPr="006A149A">
        <w:rPr>
          <w:rFonts w:ascii="Times New Roman" w:hAnsi="Times New Roman" w:cs="Times New Roman"/>
        </w:rPr>
        <w:t>…….</w:t>
      </w:r>
      <w:proofErr w:type="gramEnd"/>
      <w:r w:rsidRPr="006A149A">
        <w:rPr>
          <w:rFonts w:ascii="Times New Roman" w:hAnsi="Times New Roman" w:cs="Times New Roman"/>
        </w:rPr>
        <w:t>.  Classe ………….  Sezione …………………………….</w:t>
      </w:r>
    </w:p>
    <w:p w14:paraId="7D3CC37B" w14:textId="77777777" w:rsidR="00AF6677" w:rsidRPr="00AF6677" w:rsidRDefault="00AF6677" w:rsidP="00AF6677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4399"/>
        <w:gridCol w:w="1418"/>
        <w:gridCol w:w="2398"/>
      </w:tblGrid>
      <w:tr w:rsidR="002030A0" w:rsidRPr="00AF6677" w14:paraId="7AC2CCC0" w14:textId="77777777" w:rsidTr="001749EC">
        <w:trPr>
          <w:trHeight w:val="218"/>
        </w:trPr>
        <w:tc>
          <w:tcPr>
            <w:tcW w:w="1413" w:type="dxa"/>
          </w:tcPr>
          <w:p w14:paraId="77AC0CCC" w14:textId="77777777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 xml:space="preserve">Titolo </w:t>
            </w:r>
          </w:p>
        </w:tc>
        <w:tc>
          <w:tcPr>
            <w:tcW w:w="8215" w:type="dxa"/>
            <w:gridSpan w:val="3"/>
          </w:tcPr>
          <w:p w14:paraId="72FD4EBE" w14:textId="3059C3ED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  <w:b/>
                <w:bCs/>
              </w:rPr>
              <w:t>Manuale di aerotecnica, strutture e impianti</w:t>
            </w:r>
          </w:p>
        </w:tc>
      </w:tr>
      <w:tr w:rsidR="002030A0" w:rsidRPr="00AF6677" w14:paraId="4415844C" w14:textId="77777777" w:rsidTr="00731C36">
        <w:trPr>
          <w:trHeight w:val="218"/>
        </w:trPr>
        <w:tc>
          <w:tcPr>
            <w:tcW w:w="1413" w:type="dxa"/>
          </w:tcPr>
          <w:p w14:paraId="4122CC5B" w14:textId="392970CA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Autore</w:t>
            </w:r>
          </w:p>
        </w:tc>
        <w:tc>
          <w:tcPr>
            <w:tcW w:w="4399" w:type="dxa"/>
          </w:tcPr>
          <w:p w14:paraId="6F06A363" w14:textId="05D8CD81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6677">
              <w:rPr>
                <w:rFonts w:ascii="Times New Roman" w:hAnsi="Times New Roman" w:cs="Times New Roman"/>
              </w:rPr>
              <w:t>Leonardo Ferrazzi</w:t>
            </w:r>
          </w:p>
        </w:tc>
        <w:tc>
          <w:tcPr>
            <w:tcW w:w="1418" w:type="dxa"/>
          </w:tcPr>
          <w:p w14:paraId="6CB6EF1E" w14:textId="02C9DA89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Casa editrice</w:t>
            </w:r>
          </w:p>
        </w:tc>
        <w:tc>
          <w:tcPr>
            <w:tcW w:w="2398" w:type="dxa"/>
          </w:tcPr>
          <w:p w14:paraId="4100504D" w14:textId="6D4CD94E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IBN</w:t>
            </w:r>
            <w:r w:rsidR="00AF6677" w:rsidRPr="00AF6677">
              <w:rPr>
                <w:rFonts w:ascii="Times New Roman" w:hAnsi="Times New Roman" w:cs="Times New Roman"/>
              </w:rPr>
              <w:t xml:space="preserve"> Editore</w:t>
            </w:r>
            <w:r w:rsidRPr="00AF6677">
              <w:rPr>
                <w:rFonts w:ascii="Times New Roman" w:hAnsi="Times New Roman" w:cs="Times New Roman"/>
              </w:rPr>
              <w:t>, Roma</w:t>
            </w:r>
          </w:p>
        </w:tc>
      </w:tr>
      <w:tr w:rsidR="002030A0" w:rsidRPr="00AF6677" w14:paraId="5ED8A173" w14:textId="77777777" w:rsidTr="00731C36">
        <w:trPr>
          <w:trHeight w:val="216"/>
        </w:trPr>
        <w:tc>
          <w:tcPr>
            <w:tcW w:w="1413" w:type="dxa"/>
          </w:tcPr>
          <w:p w14:paraId="26A34532" w14:textId="2C9C3C43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Codice ISBN</w:t>
            </w:r>
          </w:p>
        </w:tc>
        <w:tc>
          <w:tcPr>
            <w:tcW w:w="4399" w:type="dxa"/>
          </w:tcPr>
          <w:p w14:paraId="60A2590B" w14:textId="00C0AE89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9 788875 653590</w:t>
            </w:r>
          </w:p>
        </w:tc>
        <w:tc>
          <w:tcPr>
            <w:tcW w:w="1418" w:type="dxa"/>
          </w:tcPr>
          <w:p w14:paraId="4F3ED895" w14:textId="2934DE48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 xml:space="preserve">Pagine </w:t>
            </w:r>
          </w:p>
        </w:tc>
        <w:tc>
          <w:tcPr>
            <w:tcW w:w="2398" w:type="dxa"/>
          </w:tcPr>
          <w:p w14:paraId="68F374E7" w14:textId="6C403BD5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912</w:t>
            </w:r>
          </w:p>
        </w:tc>
      </w:tr>
      <w:tr w:rsidR="002030A0" w:rsidRPr="00AF6677" w14:paraId="758A81E2" w14:textId="77777777" w:rsidTr="00731C36">
        <w:trPr>
          <w:trHeight w:val="216"/>
        </w:trPr>
        <w:tc>
          <w:tcPr>
            <w:tcW w:w="1413" w:type="dxa"/>
          </w:tcPr>
          <w:p w14:paraId="39ADED19" w14:textId="69E39AB9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Formato</w:t>
            </w:r>
          </w:p>
        </w:tc>
        <w:tc>
          <w:tcPr>
            <w:tcW w:w="4399" w:type="dxa"/>
          </w:tcPr>
          <w:p w14:paraId="606DBDAF" w14:textId="5BB3A424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A5 (148×210×50 mm)</w:t>
            </w:r>
          </w:p>
        </w:tc>
        <w:tc>
          <w:tcPr>
            <w:tcW w:w="1418" w:type="dxa"/>
          </w:tcPr>
          <w:p w14:paraId="6D12C81A" w14:textId="0609EA08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 xml:space="preserve">Prezzo </w:t>
            </w:r>
          </w:p>
        </w:tc>
        <w:tc>
          <w:tcPr>
            <w:tcW w:w="2398" w:type="dxa"/>
          </w:tcPr>
          <w:p w14:paraId="37B6A952" w14:textId="70496557" w:rsidR="002030A0" w:rsidRPr="00AF6677" w:rsidRDefault="0026668A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bookmarkStart w:id="0" w:name="_GoBack"/>
            <w:bookmarkEnd w:id="0"/>
            <w:r w:rsidR="002030A0" w:rsidRPr="00AF6677">
              <w:rPr>
                <w:rFonts w:ascii="Times New Roman" w:hAnsi="Times New Roman" w:cs="Times New Roman"/>
              </w:rPr>
              <w:t xml:space="preserve"> €</w:t>
            </w:r>
          </w:p>
        </w:tc>
      </w:tr>
      <w:tr w:rsidR="002030A0" w:rsidRPr="00AF6677" w14:paraId="36D67620" w14:textId="77777777" w:rsidTr="00731C36">
        <w:trPr>
          <w:trHeight w:val="216"/>
        </w:trPr>
        <w:tc>
          <w:tcPr>
            <w:tcW w:w="1413" w:type="dxa"/>
          </w:tcPr>
          <w:p w14:paraId="00B3BD32" w14:textId="4E4CA9A1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Edizione</w:t>
            </w:r>
          </w:p>
        </w:tc>
        <w:tc>
          <w:tcPr>
            <w:tcW w:w="4399" w:type="dxa"/>
          </w:tcPr>
          <w:p w14:paraId="0A6DC8F6" w14:textId="6E145AE7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AF6677">
              <w:rPr>
                <w:rFonts w:ascii="Times New Roman" w:hAnsi="Times New Roman" w:cs="Times New Roman"/>
              </w:rPr>
              <w:t>Mista con risorse on-line</w:t>
            </w:r>
          </w:p>
        </w:tc>
        <w:tc>
          <w:tcPr>
            <w:tcW w:w="1418" w:type="dxa"/>
          </w:tcPr>
          <w:p w14:paraId="30C335C6" w14:textId="4E1CFDC8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</w:tcPr>
          <w:p w14:paraId="5DA5A5CC" w14:textId="383115C5" w:rsidR="002030A0" w:rsidRPr="00AF6677" w:rsidRDefault="002030A0" w:rsidP="00AF667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A8DF55F" w14:textId="77777777" w:rsidR="00DF553B" w:rsidRPr="00AF6677" w:rsidRDefault="00DF553B" w:rsidP="00AF6677">
      <w:pPr>
        <w:spacing w:after="0" w:line="280" w:lineRule="exact"/>
        <w:jc w:val="both"/>
        <w:rPr>
          <w:rFonts w:ascii="Times New Roman" w:hAnsi="Times New Roman" w:cs="Times New Roman"/>
        </w:rPr>
      </w:pPr>
    </w:p>
    <w:p w14:paraId="4E337007" w14:textId="1A8E9244" w:rsidR="00053ADB" w:rsidRPr="00AF6677" w:rsidRDefault="002030A0" w:rsidP="00AF6677">
      <w:p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</w:rPr>
        <w:t xml:space="preserve">Il manuale </w:t>
      </w:r>
      <w:r w:rsidR="00053ADB" w:rsidRPr="00AF6677">
        <w:rPr>
          <w:rFonts w:ascii="Times New Roman" w:hAnsi="Times New Roman" w:cs="Times New Roman"/>
        </w:rPr>
        <w:t xml:space="preserve">è rivolto agli studenti degli Istituti Tecnici Industriali, indirizzo Trasporti e Logistica, articolazione “costruzione del mezzo”, opzione “costruzioni aeronautiche” e </w:t>
      </w:r>
      <w:r w:rsidRPr="00AF6677">
        <w:rPr>
          <w:rFonts w:ascii="Times New Roman" w:hAnsi="Times New Roman" w:cs="Times New Roman"/>
        </w:rPr>
        <w:t xml:space="preserve">va a </w:t>
      </w:r>
      <w:r w:rsidR="008F7974" w:rsidRPr="00AF6677">
        <w:rPr>
          <w:rFonts w:ascii="Times New Roman" w:hAnsi="Times New Roman" w:cs="Times New Roman"/>
        </w:rPr>
        <w:t>colmare una lacuna pluridecennale</w:t>
      </w:r>
      <w:r w:rsidR="00053ADB" w:rsidRPr="00AF6677">
        <w:rPr>
          <w:rFonts w:ascii="Times New Roman" w:hAnsi="Times New Roman" w:cs="Times New Roman"/>
        </w:rPr>
        <w:t>.</w:t>
      </w:r>
    </w:p>
    <w:p w14:paraId="6F5F42D6" w14:textId="0F4C69E4" w:rsidR="00731C36" w:rsidRPr="00AF6677" w:rsidRDefault="00B21B8B" w:rsidP="00AF6677">
      <w:p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</w:rPr>
        <w:t>Il testo riprende</w:t>
      </w:r>
      <w:r w:rsidR="003F4C10" w:rsidRPr="00AF6677">
        <w:rPr>
          <w:rFonts w:ascii="Times New Roman" w:hAnsi="Times New Roman" w:cs="Times New Roman"/>
        </w:rPr>
        <w:t xml:space="preserve"> </w:t>
      </w:r>
      <w:r w:rsidR="00572704" w:rsidRPr="00AF6677">
        <w:rPr>
          <w:rFonts w:ascii="Times New Roman" w:hAnsi="Times New Roman" w:cs="Times New Roman"/>
        </w:rPr>
        <w:t xml:space="preserve">essenzialmente </w:t>
      </w:r>
      <w:r w:rsidR="003F4C10" w:rsidRPr="00AF6677">
        <w:rPr>
          <w:rFonts w:ascii="Times New Roman" w:hAnsi="Times New Roman" w:cs="Times New Roman"/>
        </w:rPr>
        <w:t>gli argomenti trattati nella disciplina “</w:t>
      </w:r>
      <w:r w:rsidR="0001384F" w:rsidRPr="00AF6677">
        <w:rPr>
          <w:rFonts w:ascii="Times New Roman" w:hAnsi="Times New Roman" w:cs="Times New Roman"/>
        </w:rPr>
        <w:t>Struttura, Costruzione, Sistemi e Impianti del mezzo</w:t>
      </w:r>
      <w:r w:rsidR="003F4C10" w:rsidRPr="00AF6677">
        <w:rPr>
          <w:rFonts w:ascii="Times New Roman" w:hAnsi="Times New Roman" w:cs="Times New Roman"/>
        </w:rPr>
        <w:t>”</w:t>
      </w:r>
      <w:r w:rsidRPr="00AF6677">
        <w:rPr>
          <w:rFonts w:ascii="Times New Roman" w:hAnsi="Times New Roman" w:cs="Times New Roman"/>
        </w:rPr>
        <w:t xml:space="preserve">, prendendo </w:t>
      </w:r>
      <w:r w:rsidR="006A149A">
        <w:rPr>
          <w:rFonts w:ascii="Times New Roman" w:hAnsi="Times New Roman" w:cs="Times New Roman"/>
        </w:rPr>
        <w:t xml:space="preserve">in </w:t>
      </w:r>
      <w:r w:rsidRPr="00AF6677">
        <w:rPr>
          <w:rFonts w:ascii="Times New Roman" w:hAnsi="Times New Roman" w:cs="Times New Roman"/>
        </w:rPr>
        <w:t>considerazione le tecniche costruttive tradizionali, e f</w:t>
      </w:r>
      <w:r w:rsidR="008F7974" w:rsidRPr="00AF6677">
        <w:rPr>
          <w:rFonts w:ascii="Times New Roman" w:hAnsi="Times New Roman" w:cs="Times New Roman"/>
        </w:rPr>
        <w:t xml:space="preserve">ornisce un utile supporto </w:t>
      </w:r>
      <w:r w:rsidR="003F4C10" w:rsidRPr="00AF6677">
        <w:rPr>
          <w:rFonts w:ascii="Times New Roman" w:hAnsi="Times New Roman" w:cs="Times New Roman"/>
        </w:rPr>
        <w:t>nello svolgimento delle lezioni</w:t>
      </w:r>
      <w:r w:rsidR="006A149A">
        <w:rPr>
          <w:rFonts w:ascii="Times New Roman" w:hAnsi="Times New Roman" w:cs="Times New Roman"/>
        </w:rPr>
        <w:t>,</w:t>
      </w:r>
      <w:r w:rsidR="003F4C10" w:rsidRPr="00AF6677">
        <w:rPr>
          <w:rFonts w:ascii="Times New Roman" w:hAnsi="Times New Roman" w:cs="Times New Roman"/>
        </w:rPr>
        <w:t xml:space="preserve"> </w:t>
      </w:r>
      <w:r w:rsidRPr="00AF6677">
        <w:rPr>
          <w:rFonts w:ascii="Times New Roman" w:hAnsi="Times New Roman" w:cs="Times New Roman"/>
        </w:rPr>
        <w:t>nonché</w:t>
      </w:r>
      <w:r w:rsidR="003F4C10" w:rsidRPr="00AF6677">
        <w:rPr>
          <w:rFonts w:ascii="Times New Roman" w:hAnsi="Times New Roman" w:cs="Times New Roman"/>
        </w:rPr>
        <w:t xml:space="preserve"> un indispensabile strumento per</w:t>
      </w:r>
      <w:r w:rsidRPr="00AF6677">
        <w:rPr>
          <w:rFonts w:ascii="Times New Roman" w:hAnsi="Times New Roman" w:cs="Times New Roman"/>
        </w:rPr>
        <w:t xml:space="preserve"> affrontare</w:t>
      </w:r>
      <w:r w:rsidR="003F4C10" w:rsidRPr="00AF6677">
        <w:rPr>
          <w:rFonts w:ascii="Times New Roman" w:hAnsi="Times New Roman" w:cs="Times New Roman"/>
        </w:rPr>
        <w:t xml:space="preserve"> l’esame di </w:t>
      </w:r>
      <w:r w:rsidR="0070416D" w:rsidRPr="00AF6677">
        <w:rPr>
          <w:rFonts w:ascii="Times New Roman" w:hAnsi="Times New Roman" w:cs="Times New Roman"/>
        </w:rPr>
        <w:t>S</w:t>
      </w:r>
      <w:r w:rsidR="003F4C10" w:rsidRPr="00AF6677">
        <w:rPr>
          <w:rFonts w:ascii="Times New Roman" w:hAnsi="Times New Roman" w:cs="Times New Roman"/>
        </w:rPr>
        <w:t>tato.</w:t>
      </w:r>
    </w:p>
    <w:p w14:paraId="1669426A" w14:textId="3587E2A3" w:rsidR="00F612B3" w:rsidRPr="00AF6677" w:rsidRDefault="00F612B3" w:rsidP="00AF6677">
      <w:p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</w:rPr>
        <w:t xml:space="preserve">Sono presenti una moltitudine di dati tabulati, non </w:t>
      </w:r>
      <w:r w:rsidR="006A149A">
        <w:rPr>
          <w:rFonts w:ascii="Times New Roman" w:hAnsi="Times New Roman" w:cs="Times New Roman"/>
        </w:rPr>
        <w:t xml:space="preserve">sempre </w:t>
      </w:r>
      <w:r w:rsidRPr="00AF6677">
        <w:rPr>
          <w:rFonts w:ascii="Times New Roman" w:hAnsi="Times New Roman" w:cs="Times New Roman"/>
        </w:rPr>
        <w:t>agevolmente reperibili</w:t>
      </w:r>
      <w:r w:rsidR="0001384F" w:rsidRPr="00AF6677">
        <w:rPr>
          <w:rFonts w:ascii="Times New Roman" w:hAnsi="Times New Roman" w:cs="Times New Roman"/>
        </w:rPr>
        <w:t xml:space="preserve"> altrove</w:t>
      </w:r>
      <w:r w:rsidRPr="00AF6677">
        <w:rPr>
          <w:rFonts w:ascii="Times New Roman" w:hAnsi="Times New Roman" w:cs="Times New Roman"/>
        </w:rPr>
        <w:t xml:space="preserve">, che permettono di raccogliere in un unico manuale quanto necessario per il percorso di studi di indirizzo. </w:t>
      </w:r>
    </w:p>
    <w:p w14:paraId="336C044D" w14:textId="72186F2A" w:rsidR="00DF553B" w:rsidRPr="00AF6677" w:rsidRDefault="00DF553B" w:rsidP="00AF6677">
      <w:p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</w:rPr>
        <w:t xml:space="preserve">Il manuale è stato approvato dalla Rete COA (Rete nazionale tra gli Istituti per le Costruzioni Aeronautiche) e si avvale della collaborazione di alcuni docenti di scuole aderenti alla rete; i contenuti ricalcano gli argomenti </w:t>
      </w:r>
      <w:r w:rsidR="0001384F" w:rsidRPr="00AF6677">
        <w:rPr>
          <w:rFonts w:ascii="Times New Roman" w:hAnsi="Times New Roman" w:cs="Times New Roman"/>
        </w:rPr>
        <w:t>affrontati,</w:t>
      </w:r>
      <w:r w:rsidRPr="00AF6677">
        <w:rPr>
          <w:rFonts w:ascii="Times New Roman" w:hAnsi="Times New Roman" w:cs="Times New Roman"/>
        </w:rPr>
        <w:t xml:space="preserve"> dalla maggior parte degli istituti aderenti</w:t>
      </w:r>
      <w:r w:rsidR="0001384F" w:rsidRPr="00AF6677">
        <w:rPr>
          <w:rFonts w:ascii="Times New Roman" w:hAnsi="Times New Roman" w:cs="Times New Roman"/>
        </w:rPr>
        <w:t>, nel percorso di indirizzo</w:t>
      </w:r>
      <w:r w:rsidRPr="00AF6677">
        <w:rPr>
          <w:rFonts w:ascii="Times New Roman" w:hAnsi="Times New Roman" w:cs="Times New Roman"/>
        </w:rPr>
        <w:t>.</w:t>
      </w:r>
    </w:p>
    <w:p w14:paraId="5B1AC5EF" w14:textId="77777777" w:rsidR="00F612B3" w:rsidRPr="00AF6677" w:rsidRDefault="00B21B8B" w:rsidP="00AF6677">
      <w:p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</w:rPr>
        <w:t>Gli argomenti trattati</w:t>
      </w:r>
      <w:r w:rsidR="00F612B3" w:rsidRPr="00AF6677">
        <w:rPr>
          <w:rFonts w:ascii="Times New Roman" w:hAnsi="Times New Roman" w:cs="Times New Roman"/>
        </w:rPr>
        <w:t xml:space="preserve"> sono </w:t>
      </w:r>
      <w:r w:rsidRPr="00AF6677">
        <w:rPr>
          <w:rFonts w:ascii="Times New Roman" w:hAnsi="Times New Roman" w:cs="Times New Roman"/>
        </w:rPr>
        <w:t>suddivisi in 6 parti (più allegati)</w:t>
      </w:r>
      <w:r w:rsidR="00F612B3" w:rsidRPr="00AF6677">
        <w:rPr>
          <w:rFonts w:ascii="Times New Roman" w:hAnsi="Times New Roman" w:cs="Times New Roman"/>
        </w:rPr>
        <w:t>:</w:t>
      </w:r>
    </w:p>
    <w:p w14:paraId="7875B022" w14:textId="390E4A34" w:rsidR="0055714E" w:rsidRPr="00AF6677" w:rsidRDefault="0055714E" w:rsidP="00AF6677">
      <w:pPr>
        <w:pStyle w:val="Paragrafoelenco"/>
        <w:numPr>
          <w:ilvl w:val="0"/>
          <w:numId w:val="1"/>
        </w:num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  <w:b/>
          <w:bCs/>
        </w:rPr>
        <w:t>Parte 1</w:t>
      </w:r>
      <w:r w:rsidR="00F612B3" w:rsidRPr="00AF6677">
        <w:rPr>
          <w:rFonts w:ascii="Times New Roman" w:hAnsi="Times New Roman" w:cs="Times New Roman"/>
          <w:b/>
          <w:bCs/>
        </w:rPr>
        <w:t xml:space="preserve"> -</w:t>
      </w:r>
      <w:r w:rsidRPr="00AF6677">
        <w:rPr>
          <w:rFonts w:ascii="Times New Roman" w:hAnsi="Times New Roman" w:cs="Times New Roman"/>
          <w:b/>
          <w:bCs/>
        </w:rPr>
        <w:t xml:space="preserve"> Aerotecnica</w:t>
      </w:r>
      <w:r w:rsidRPr="00AF6677">
        <w:rPr>
          <w:rFonts w:ascii="Times New Roman" w:hAnsi="Times New Roman" w:cs="Times New Roman"/>
        </w:rPr>
        <w:t xml:space="preserve">: questa parte si presenta essenzialmente come un formulario, illustrato, e </w:t>
      </w:r>
      <w:r w:rsidR="00F612B3" w:rsidRPr="00AF6677">
        <w:rPr>
          <w:rFonts w:ascii="Times New Roman" w:hAnsi="Times New Roman" w:cs="Times New Roman"/>
        </w:rPr>
        <w:t>prende in considerazione</w:t>
      </w:r>
      <w:r w:rsidRPr="00AF6677">
        <w:rPr>
          <w:rFonts w:ascii="Times New Roman" w:hAnsi="Times New Roman" w:cs="Times New Roman"/>
        </w:rPr>
        <w:t xml:space="preserve"> gli aerostati, i profili alari, le caratteristiche aerodinamiche dell’ala e del velivolo</w:t>
      </w:r>
      <w:r w:rsidR="00F612B3" w:rsidRPr="00AF6677">
        <w:rPr>
          <w:rFonts w:ascii="Times New Roman" w:hAnsi="Times New Roman" w:cs="Times New Roman"/>
        </w:rPr>
        <w:t>, la meccanica del volo (con le diverse condizioni di volo e manovra) e il bilanciamento e centraggio</w:t>
      </w:r>
      <w:r w:rsidR="006A149A">
        <w:rPr>
          <w:rFonts w:ascii="Times New Roman" w:hAnsi="Times New Roman" w:cs="Times New Roman"/>
        </w:rPr>
        <w:t>.</w:t>
      </w:r>
    </w:p>
    <w:p w14:paraId="78764662" w14:textId="1353634E" w:rsidR="00F612B3" w:rsidRPr="00AF6677" w:rsidRDefault="00F612B3" w:rsidP="00AF6677">
      <w:pPr>
        <w:pStyle w:val="Paragrafoelenco"/>
        <w:numPr>
          <w:ilvl w:val="0"/>
          <w:numId w:val="1"/>
        </w:num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  <w:b/>
          <w:bCs/>
        </w:rPr>
        <w:t>Parte 2 - Progettazione e costruzione:</w:t>
      </w:r>
      <w:r w:rsidRPr="00AF6677">
        <w:rPr>
          <w:rFonts w:ascii="Times New Roman" w:hAnsi="Times New Roman" w:cs="Times New Roman"/>
        </w:rPr>
        <w:t xml:space="preserve"> questa parte può essere idealmente suddivisa in tre macro-sezioni: una riguarda le caratteristiche costruttive degli aeromobili con </w:t>
      </w:r>
      <w:r w:rsidR="009E1E8A" w:rsidRPr="00AF6677">
        <w:rPr>
          <w:rFonts w:ascii="Times New Roman" w:hAnsi="Times New Roman" w:cs="Times New Roman"/>
        </w:rPr>
        <w:t>richiami normativi sui</w:t>
      </w:r>
      <w:r w:rsidRPr="00AF6677">
        <w:rPr>
          <w:rFonts w:ascii="Times New Roman" w:hAnsi="Times New Roman" w:cs="Times New Roman"/>
        </w:rPr>
        <w:t xml:space="preserve"> diagrammi di manovra e raffica per le differenti tipologie di velivoli. La seconda macro-sezione riguarda la progettazione di strutture classiche e il dimensionamento di giunzioni chiodate. Da ultimo è presente una sezione riguardante le </w:t>
      </w:r>
      <w:r w:rsidR="00190779" w:rsidRPr="00AF6677">
        <w:rPr>
          <w:rFonts w:ascii="Times New Roman" w:hAnsi="Times New Roman" w:cs="Times New Roman"/>
        </w:rPr>
        <w:t>riparazioni strutturali.</w:t>
      </w:r>
    </w:p>
    <w:p w14:paraId="6CB06DEE" w14:textId="11393A72" w:rsidR="00190779" w:rsidRPr="00AF6677" w:rsidRDefault="00190779" w:rsidP="00AF6677">
      <w:pPr>
        <w:pStyle w:val="Paragrafoelenco"/>
        <w:numPr>
          <w:ilvl w:val="0"/>
          <w:numId w:val="1"/>
        </w:num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  <w:b/>
          <w:bCs/>
        </w:rPr>
        <w:t>Parte 3 -</w:t>
      </w:r>
      <w:r w:rsidRPr="00AF6677">
        <w:rPr>
          <w:rFonts w:ascii="Times New Roman" w:hAnsi="Times New Roman" w:cs="Times New Roman"/>
        </w:rPr>
        <w:t xml:space="preserve"> </w:t>
      </w:r>
      <w:r w:rsidRPr="00AF6677">
        <w:rPr>
          <w:rFonts w:ascii="Times New Roman" w:hAnsi="Times New Roman" w:cs="Times New Roman"/>
          <w:b/>
          <w:bCs/>
        </w:rPr>
        <w:t>Materiali:</w:t>
      </w:r>
      <w:r w:rsidRPr="00AF6677">
        <w:rPr>
          <w:rFonts w:ascii="Times New Roman" w:hAnsi="Times New Roman" w:cs="Times New Roman"/>
        </w:rPr>
        <w:t xml:space="preserve"> in questa parte vengono presentati i materiali metallici tipicamente utilizzati nelle costruzioni aeronautiche, con la loro precisa identificazione, e vengono fornit</w:t>
      </w:r>
      <w:r w:rsidR="00FB09DC">
        <w:rPr>
          <w:rFonts w:ascii="Times New Roman" w:hAnsi="Times New Roman" w:cs="Times New Roman"/>
        </w:rPr>
        <w:t>i</w:t>
      </w:r>
      <w:r w:rsidRPr="00AF6677">
        <w:rPr>
          <w:rFonts w:ascii="Times New Roman" w:hAnsi="Times New Roman" w:cs="Times New Roman"/>
        </w:rPr>
        <w:t xml:space="preserve"> dati circa le loro caratteristiche meccaniche; la trattazione dei fenomeni di corrosione conclude la parte inerente i materiali. </w:t>
      </w:r>
    </w:p>
    <w:p w14:paraId="3F918AA1" w14:textId="705F784C" w:rsidR="00190779" w:rsidRPr="00AF6677" w:rsidRDefault="00190779" w:rsidP="00AF6677">
      <w:pPr>
        <w:pStyle w:val="Paragrafoelenco"/>
        <w:numPr>
          <w:ilvl w:val="0"/>
          <w:numId w:val="1"/>
        </w:num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  <w:b/>
          <w:bCs/>
        </w:rPr>
        <w:t>Parte 4 -</w:t>
      </w:r>
      <w:r w:rsidRPr="00AF6677">
        <w:rPr>
          <w:rFonts w:ascii="Times New Roman" w:hAnsi="Times New Roman" w:cs="Times New Roman"/>
        </w:rPr>
        <w:t xml:space="preserve"> </w:t>
      </w:r>
      <w:r w:rsidRPr="00AF6677">
        <w:rPr>
          <w:rFonts w:ascii="Times New Roman" w:hAnsi="Times New Roman" w:cs="Times New Roman"/>
          <w:b/>
          <w:bCs/>
        </w:rPr>
        <w:t>Minuteria:</w:t>
      </w:r>
      <w:r w:rsidRPr="00AF6677">
        <w:rPr>
          <w:rFonts w:ascii="Times New Roman" w:hAnsi="Times New Roman" w:cs="Times New Roman"/>
        </w:rPr>
        <w:t xml:space="preserve"> vengono presi inconsiderazione numerosi sistemi di collegamento (</w:t>
      </w:r>
      <w:proofErr w:type="spellStart"/>
      <w:r w:rsidRPr="00AF6677">
        <w:rPr>
          <w:rFonts w:ascii="Times New Roman" w:hAnsi="Times New Roman" w:cs="Times New Roman"/>
        </w:rPr>
        <w:t>fasteners</w:t>
      </w:r>
      <w:proofErr w:type="spellEnd"/>
      <w:r w:rsidRPr="00AF6677">
        <w:rPr>
          <w:rFonts w:ascii="Times New Roman" w:hAnsi="Times New Roman" w:cs="Times New Roman"/>
        </w:rPr>
        <w:t>) specifici per l’industria aeronautica: dai ribattini (secondo varie specifiche) ai rivetti, alla bulloneria specifica (filettature AN, UNJ, MJ), alle coppie di serraggio raccomandate per i diversi tipi di filettature.</w:t>
      </w:r>
    </w:p>
    <w:p w14:paraId="4C5BF985" w14:textId="01155D70" w:rsidR="00190779" w:rsidRPr="00AF6677" w:rsidRDefault="00190779" w:rsidP="00AF6677">
      <w:pPr>
        <w:pStyle w:val="Paragrafoelenco"/>
        <w:numPr>
          <w:ilvl w:val="0"/>
          <w:numId w:val="1"/>
        </w:num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  <w:b/>
          <w:bCs/>
        </w:rPr>
        <w:t>Parte 5 -</w:t>
      </w:r>
      <w:r w:rsidRPr="00AF6677">
        <w:rPr>
          <w:rFonts w:ascii="Times New Roman" w:hAnsi="Times New Roman" w:cs="Times New Roman"/>
        </w:rPr>
        <w:t xml:space="preserve"> </w:t>
      </w:r>
      <w:r w:rsidRPr="00AF6677">
        <w:rPr>
          <w:rFonts w:ascii="Times New Roman" w:hAnsi="Times New Roman" w:cs="Times New Roman"/>
          <w:b/>
          <w:bCs/>
        </w:rPr>
        <w:t>Impianti di bordo:</w:t>
      </w:r>
      <w:r w:rsidRPr="00AF6677">
        <w:rPr>
          <w:rFonts w:ascii="Times New Roman" w:hAnsi="Times New Roman" w:cs="Times New Roman"/>
        </w:rPr>
        <w:t xml:space="preserve"> in questa parte, dopo aver trattato l’identificazione dell’impiantistica e i capitoli ATA, vengono presi in esame alcuni dei più importanti impianti degli aeromobili</w:t>
      </w:r>
      <w:r w:rsidR="00DF553B" w:rsidRPr="00AF6677">
        <w:rPr>
          <w:rFonts w:ascii="Times New Roman" w:hAnsi="Times New Roman" w:cs="Times New Roman"/>
        </w:rPr>
        <w:t>, dapprima con una trattazione generica e poi con l’esame dettagliato di uno o più casi.</w:t>
      </w:r>
      <w:r w:rsidR="00A142C1" w:rsidRPr="00AF6677">
        <w:rPr>
          <w:rFonts w:ascii="Times New Roman" w:hAnsi="Times New Roman" w:cs="Times New Roman"/>
        </w:rPr>
        <w:t xml:space="preserve"> Volutamente si sono presi in considerazione solo alcuni impianti ritenuti particolarmente significativi</w:t>
      </w:r>
      <w:r w:rsidR="003850A6">
        <w:rPr>
          <w:rFonts w:ascii="Times New Roman" w:hAnsi="Times New Roman" w:cs="Times New Roman"/>
        </w:rPr>
        <w:t>.</w:t>
      </w:r>
    </w:p>
    <w:p w14:paraId="634D6360" w14:textId="2BAE4AB6" w:rsidR="00DF553B" w:rsidRPr="00AF6677" w:rsidRDefault="00DF553B" w:rsidP="00AF6677">
      <w:pPr>
        <w:pStyle w:val="Paragrafoelenco"/>
        <w:numPr>
          <w:ilvl w:val="0"/>
          <w:numId w:val="1"/>
        </w:num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  <w:b/>
          <w:bCs/>
        </w:rPr>
        <w:t>Parte 6 - Utilità:</w:t>
      </w:r>
      <w:r w:rsidRPr="00AF6677">
        <w:rPr>
          <w:rFonts w:ascii="Times New Roman" w:hAnsi="Times New Roman" w:cs="Times New Roman"/>
        </w:rPr>
        <w:t xml:space="preserve"> questa parte comprende numerose tabelle che trattano unità di misure e fattori di conversione, geometria delle sezioni, numeri normali, aria tipo (con incrementi di 50 m), richiami di trigonometria, alfabeto greco e prefissi e suffissi del S.I.</w:t>
      </w:r>
    </w:p>
    <w:p w14:paraId="2E8BE547" w14:textId="4603D09C" w:rsidR="00DF553B" w:rsidRPr="00AF6677" w:rsidRDefault="00DF553B" w:rsidP="00AF6677">
      <w:pPr>
        <w:pStyle w:val="Paragrafoelenco"/>
        <w:numPr>
          <w:ilvl w:val="0"/>
          <w:numId w:val="1"/>
        </w:numPr>
        <w:spacing w:after="0" w:line="280" w:lineRule="exact"/>
        <w:jc w:val="both"/>
        <w:rPr>
          <w:rFonts w:ascii="Times New Roman" w:hAnsi="Times New Roman" w:cs="Times New Roman"/>
        </w:rPr>
      </w:pPr>
      <w:r w:rsidRPr="00AF6677">
        <w:rPr>
          <w:rFonts w:ascii="Times New Roman" w:hAnsi="Times New Roman" w:cs="Times New Roman"/>
          <w:b/>
          <w:bCs/>
        </w:rPr>
        <w:t>Allegati:</w:t>
      </w:r>
      <w:r w:rsidRPr="00AF6677">
        <w:rPr>
          <w:rFonts w:ascii="Times New Roman" w:hAnsi="Times New Roman" w:cs="Times New Roman"/>
        </w:rPr>
        <w:t xml:space="preserve"> gli allegati trattano ribattini MS e viti AN, identificazione dei </w:t>
      </w:r>
      <w:proofErr w:type="spellStart"/>
      <w:r w:rsidRPr="00AF6677">
        <w:rPr>
          <w:rFonts w:ascii="Times New Roman" w:hAnsi="Times New Roman" w:cs="Times New Roman"/>
        </w:rPr>
        <w:t>fasteners</w:t>
      </w:r>
      <w:proofErr w:type="spellEnd"/>
      <w:r w:rsidRPr="00AF6677">
        <w:rPr>
          <w:rFonts w:ascii="Times New Roman" w:hAnsi="Times New Roman" w:cs="Times New Roman"/>
        </w:rPr>
        <w:t xml:space="preserve"> </w:t>
      </w:r>
      <w:r w:rsidR="003850A6">
        <w:rPr>
          <w:rFonts w:ascii="Times New Roman" w:hAnsi="Times New Roman" w:cs="Times New Roman"/>
        </w:rPr>
        <w:t>s</w:t>
      </w:r>
      <w:r w:rsidRPr="00AF6677">
        <w:rPr>
          <w:rFonts w:ascii="Times New Roman" w:hAnsi="Times New Roman" w:cs="Times New Roman"/>
        </w:rPr>
        <w:t>ui disegni, dimensioni delle punte elicoidali (USA) pittogrammi di servizio e prospetto con equivalenze materiali (on-line)</w:t>
      </w:r>
      <w:r w:rsidR="003850A6">
        <w:rPr>
          <w:rFonts w:ascii="Times New Roman" w:hAnsi="Times New Roman" w:cs="Times New Roman"/>
        </w:rPr>
        <w:t>.</w:t>
      </w:r>
    </w:p>
    <w:sectPr w:rsidR="00DF553B" w:rsidRPr="00AF6677" w:rsidSect="00DF553B">
      <w:pgSz w:w="11906" w:h="16838"/>
      <w:pgMar w:top="993" w:right="991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8C723B"/>
    <w:multiLevelType w:val="hybridMultilevel"/>
    <w:tmpl w:val="376EF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469"/>
    <w:rsid w:val="0001384F"/>
    <w:rsid w:val="00053ADB"/>
    <w:rsid w:val="00190779"/>
    <w:rsid w:val="002030A0"/>
    <w:rsid w:val="00216FA4"/>
    <w:rsid w:val="002664BD"/>
    <w:rsid w:val="0026668A"/>
    <w:rsid w:val="003850A6"/>
    <w:rsid w:val="003F4C10"/>
    <w:rsid w:val="00511587"/>
    <w:rsid w:val="005370D7"/>
    <w:rsid w:val="0055714E"/>
    <w:rsid w:val="00572704"/>
    <w:rsid w:val="006A149A"/>
    <w:rsid w:val="0070416D"/>
    <w:rsid w:val="00731C36"/>
    <w:rsid w:val="00865469"/>
    <w:rsid w:val="008B6092"/>
    <w:rsid w:val="008F7974"/>
    <w:rsid w:val="009E1E8A"/>
    <w:rsid w:val="00A142C1"/>
    <w:rsid w:val="00A30138"/>
    <w:rsid w:val="00AF6677"/>
    <w:rsid w:val="00B21B8B"/>
    <w:rsid w:val="00B413BF"/>
    <w:rsid w:val="00BB18A2"/>
    <w:rsid w:val="00BD75F1"/>
    <w:rsid w:val="00C91527"/>
    <w:rsid w:val="00CE6D1F"/>
    <w:rsid w:val="00D8192A"/>
    <w:rsid w:val="00DF553B"/>
    <w:rsid w:val="00E31EEA"/>
    <w:rsid w:val="00F3234A"/>
    <w:rsid w:val="00F612B3"/>
    <w:rsid w:val="00FB09DC"/>
    <w:rsid w:val="00FB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CBA5"/>
  <w15:chartTrackingRefBased/>
  <w15:docId w15:val="{61F080A7-70AB-4BF7-8B30-90B1BA37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65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54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5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54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5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5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5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5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54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4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54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54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54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54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54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54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54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5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5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5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5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5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54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54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654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54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54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5469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65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Ferrazzi</dc:creator>
  <cp:keywords/>
  <dc:description/>
  <cp:lastModifiedBy>687848</cp:lastModifiedBy>
  <cp:revision>9</cp:revision>
  <dcterms:created xsi:type="dcterms:W3CDTF">2025-06-01T07:53:00Z</dcterms:created>
  <dcterms:modified xsi:type="dcterms:W3CDTF">2026-03-26T15:26:00Z</dcterms:modified>
</cp:coreProperties>
</file>