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DCC49" w14:textId="46B78728" w:rsidR="00050136" w:rsidRPr="00276A5B" w:rsidRDefault="00276A5B">
      <w:pPr>
        <w:rPr>
          <w:rFonts w:ascii="Times New Roman" w:hAnsi="Times New Roman" w:cs="Times New Roman"/>
          <w:sz w:val="24"/>
          <w:szCs w:val="24"/>
        </w:rPr>
      </w:pPr>
      <w:r w:rsidRPr="00276A5B">
        <w:rPr>
          <w:rFonts w:ascii="Times New Roman" w:hAnsi="Times New Roman" w:cs="Times New Roman"/>
          <w:sz w:val="24"/>
          <w:szCs w:val="24"/>
        </w:rPr>
        <w:t>Scuola ……………………………………………………………………………………</w:t>
      </w:r>
    </w:p>
    <w:p w14:paraId="14BDCB8E" w14:textId="1631F4C9" w:rsidR="00276A5B" w:rsidRDefault="00276A5B">
      <w:pPr>
        <w:rPr>
          <w:rFonts w:ascii="Times New Roman" w:hAnsi="Times New Roman" w:cs="Times New Roman"/>
          <w:sz w:val="24"/>
          <w:szCs w:val="24"/>
        </w:rPr>
      </w:pPr>
      <w:r w:rsidRPr="00276A5B">
        <w:rPr>
          <w:rFonts w:ascii="Times New Roman" w:hAnsi="Times New Roman" w:cs="Times New Roman"/>
          <w:sz w:val="24"/>
          <w:szCs w:val="24"/>
        </w:rPr>
        <w:t>Anno Scolastico ……………………Classe …………………… Sezione</w:t>
      </w:r>
      <w:r>
        <w:rPr>
          <w:rFonts w:ascii="Times New Roman" w:hAnsi="Times New Roman" w:cs="Times New Roman"/>
          <w:sz w:val="24"/>
          <w:szCs w:val="24"/>
        </w:rPr>
        <w:t xml:space="preserve"> 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13660CA" w14:textId="77777777" w:rsidR="00276A5B" w:rsidRDefault="00276A5B">
      <w:pPr>
        <w:rPr>
          <w:rFonts w:ascii="Times New Roman" w:hAnsi="Times New Roman" w:cs="Times New Roman"/>
          <w:sz w:val="24"/>
          <w:szCs w:val="24"/>
        </w:rPr>
      </w:pPr>
    </w:p>
    <w:p w14:paraId="2F50D14D" w14:textId="22F484F9" w:rsidR="00196B2C" w:rsidRPr="006D123F" w:rsidRDefault="006D123F" w:rsidP="006D123F">
      <w:pPr>
        <w:jc w:val="center"/>
        <w:rPr>
          <w:rFonts w:ascii="Verdana" w:eastAsiaTheme="majorEastAsia" w:hAnsi="Verdana" w:cs="Times New Roman"/>
          <w:b/>
          <w:smallCaps/>
          <w:color w:val="1F497D" w:themeColor="text2"/>
          <w:kern w:val="0"/>
          <w:shd w:val="clear" w:color="auto" w:fill="FFFFFF"/>
        </w:rPr>
      </w:pPr>
      <w:bookmarkStart w:id="0" w:name="_Hlk145547673"/>
      <w:r w:rsidRPr="006D123F">
        <w:rPr>
          <w:rFonts w:ascii="Verdana" w:eastAsiaTheme="majorEastAsia" w:hAnsi="Verdana" w:cs="Times New Roman"/>
          <w:b/>
          <w:smallCaps/>
          <w:color w:val="1F497D" w:themeColor="text2"/>
          <w:kern w:val="0"/>
          <w:shd w:val="clear" w:color="auto" w:fill="FFFFFF"/>
        </w:rPr>
        <w:t xml:space="preserve">Elementi </w:t>
      </w:r>
      <w:r>
        <w:rPr>
          <w:rFonts w:ascii="Verdana" w:eastAsiaTheme="majorEastAsia" w:hAnsi="Verdana" w:cs="Times New Roman"/>
          <w:b/>
          <w:smallCaps/>
          <w:color w:val="1F497D" w:themeColor="text2"/>
          <w:kern w:val="0"/>
          <w:shd w:val="clear" w:color="auto" w:fill="FFFFFF"/>
        </w:rPr>
        <w:t>d</w:t>
      </w:r>
      <w:r w:rsidRPr="006D123F">
        <w:rPr>
          <w:rFonts w:ascii="Verdana" w:eastAsiaTheme="majorEastAsia" w:hAnsi="Verdana" w:cs="Times New Roman"/>
          <w:b/>
          <w:smallCaps/>
          <w:color w:val="1F497D" w:themeColor="text2"/>
          <w:kern w:val="0"/>
          <w:shd w:val="clear" w:color="auto" w:fill="FFFFFF"/>
        </w:rPr>
        <w:t xml:space="preserve">i Tecnica </w:t>
      </w:r>
      <w:r>
        <w:rPr>
          <w:rFonts w:ascii="Verdana" w:eastAsiaTheme="majorEastAsia" w:hAnsi="Verdana" w:cs="Times New Roman"/>
          <w:b/>
          <w:smallCaps/>
          <w:color w:val="1F497D" w:themeColor="text2"/>
          <w:kern w:val="0"/>
          <w:shd w:val="clear" w:color="auto" w:fill="FFFFFF"/>
        </w:rPr>
        <w:t>d</w:t>
      </w:r>
      <w:r w:rsidRPr="006D123F">
        <w:rPr>
          <w:rFonts w:ascii="Verdana" w:eastAsiaTheme="majorEastAsia" w:hAnsi="Verdana" w:cs="Times New Roman"/>
          <w:b/>
          <w:smallCaps/>
          <w:color w:val="1F497D" w:themeColor="text2"/>
          <w:kern w:val="0"/>
          <w:shd w:val="clear" w:color="auto" w:fill="FFFFFF"/>
        </w:rPr>
        <w:t>ella Pes</w:t>
      </w:r>
      <w:bookmarkStart w:id="1" w:name="_GoBack"/>
      <w:bookmarkEnd w:id="1"/>
      <w:r w:rsidRPr="006D123F">
        <w:rPr>
          <w:rFonts w:ascii="Verdana" w:eastAsiaTheme="majorEastAsia" w:hAnsi="Verdana" w:cs="Times New Roman"/>
          <w:b/>
          <w:smallCaps/>
          <w:color w:val="1F497D" w:themeColor="text2"/>
          <w:kern w:val="0"/>
          <w:shd w:val="clear" w:color="auto" w:fill="FFFFFF"/>
        </w:rPr>
        <w:t>ca Marittima</w:t>
      </w:r>
    </w:p>
    <w:p w14:paraId="59B9FC71" w14:textId="196D0909" w:rsidR="008C4D50" w:rsidRPr="008C4D50" w:rsidRDefault="00276A5B" w:rsidP="006D123F">
      <w:pPr>
        <w:pStyle w:val="Titolo1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color w:val="1F497D" w:themeColor="text2"/>
          <w:spacing w:val="-20"/>
          <w:kern w:val="36"/>
          <w:sz w:val="24"/>
          <w:szCs w:val="24"/>
          <w:lang w:eastAsia="it-IT"/>
          <w14:ligatures w14:val="none"/>
        </w:rPr>
      </w:pPr>
      <w:bookmarkStart w:id="2" w:name="_Hlk145547227"/>
      <w:bookmarkEnd w:id="0"/>
      <w:r w:rsidRPr="008C4D50"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  <w:t>P</w:t>
      </w:r>
      <w:r w:rsidRPr="006D123F">
        <w:rPr>
          <w:rFonts w:ascii="Times New Roman" w:hAnsi="Times New Roman" w:cs="Times New Roman"/>
          <w:color w:val="1F497D" w:themeColor="text2"/>
          <w:kern w:val="0"/>
          <w:sz w:val="24"/>
          <w:szCs w:val="24"/>
          <w:shd w:val="clear" w:color="auto" w:fill="FFFFFF"/>
        </w:rPr>
        <w:t>er gli Istituti Professionali per la</w:t>
      </w:r>
      <w:r w:rsidR="008C4D50" w:rsidRPr="006D123F">
        <w:rPr>
          <w:rFonts w:ascii="Verdana" w:hAnsi="Verdana"/>
          <w:color w:val="1F497D" w:themeColor="text2"/>
          <w:kern w:val="0"/>
          <w:shd w:val="clear" w:color="auto" w:fill="FFFFFF"/>
        </w:rPr>
        <w:t xml:space="preserve"> </w:t>
      </w:r>
      <w:r w:rsidR="008C4D50" w:rsidRPr="006D123F">
        <w:rPr>
          <w:rFonts w:ascii="Times New Roman" w:eastAsia="Times New Roman" w:hAnsi="Times New Roman" w:cs="Times New Roman"/>
          <w:color w:val="1F497D" w:themeColor="text2"/>
          <w:kern w:val="0"/>
          <w:sz w:val="24"/>
          <w:szCs w:val="24"/>
          <w:lang w:eastAsia="it-IT"/>
          <w14:ligatures w14:val="none"/>
        </w:rPr>
        <w:t>Pesca commerciale e le produzioni ittiche</w:t>
      </w:r>
    </w:p>
    <w:p w14:paraId="36B5AFF4" w14:textId="4F165AF5" w:rsidR="00276A5B" w:rsidRPr="008C4D50" w:rsidRDefault="008F6848" w:rsidP="0073557A">
      <w:pPr>
        <w:pStyle w:val="Titolo1"/>
        <w:shd w:val="clear" w:color="auto" w:fill="FFFFFF"/>
        <w:spacing w:before="0"/>
        <w:rPr>
          <w:rFonts w:ascii="Times New Roman" w:eastAsia="Times New Roman" w:hAnsi="Times New Roman" w:cs="Times New Roman"/>
          <w:color w:val="1F497D" w:themeColor="text2"/>
          <w:spacing w:val="-20"/>
          <w:kern w:val="36"/>
          <w:sz w:val="24"/>
          <w:szCs w:val="24"/>
          <w:lang w:eastAsia="it-IT"/>
          <w14:ligatures w14:val="none"/>
        </w:rPr>
      </w:pPr>
      <w:r w:rsidRPr="008C4D50">
        <w:rPr>
          <w:rFonts w:ascii="Verdana" w:hAnsi="Verdana"/>
          <w:color w:val="1F497D" w:themeColor="text2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End w:id="2"/>
    </w:p>
    <w:p w14:paraId="512D5327" w14:textId="77777777" w:rsidR="00276A5B" w:rsidRDefault="00276A5B" w:rsidP="00276A5B">
      <w:pPr>
        <w:rPr>
          <w:lang w:eastAsia="it-IT"/>
        </w:rPr>
      </w:pPr>
    </w:p>
    <w:p w14:paraId="15EF5BF3" w14:textId="17FB4AB0" w:rsidR="00276A5B" w:rsidRDefault="00276A5B" w:rsidP="0073557A">
      <w:pPr>
        <w:spacing w:after="0"/>
        <w:rPr>
          <w:lang w:eastAsia="it-IT"/>
        </w:rPr>
      </w:pPr>
      <w:r>
        <w:rPr>
          <w:lang w:eastAsia="it-IT"/>
        </w:rPr>
        <w:t>Autore: Lorenzo D</w:t>
      </w:r>
      <w:r w:rsidR="0073557A">
        <w:rPr>
          <w:lang w:eastAsia="it-IT"/>
        </w:rPr>
        <w:t>i Franco</w:t>
      </w:r>
    </w:p>
    <w:p w14:paraId="550435B2" w14:textId="7700B7B6" w:rsidR="0073557A" w:rsidRDefault="0073557A" w:rsidP="0073557A">
      <w:pPr>
        <w:spacing w:after="0"/>
        <w:rPr>
          <w:lang w:eastAsia="it-IT"/>
        </w:rPr>
      </w:pPr>
      <w:r>
        <w:rPr>
          <w:lang w:eastAsia="it-IT"/>
        </w:rPr>
        <w:t xml:space="preserve">Casa Editrice </w:t>
      </w:r>
      <w:r w:rsidR="00196B2C">
        <w:rPr>
          <w:lang w:eastAsia="it-IT"/>
        </w:rPr>
        <w:t>AVIOLIBRI</w:t>
      </w:r>
    </w:p>
    <w:p w14:paraId="715F8F66" w14:textId="382759AB" w:rsidR="0073557A" w:rsidRDefault="0073557A" w:rsidP="0073557A">
      <w:pPr>
        <w:spacing w:after="0"/>
        <w:rPr>
          <w:lang w:eastAsia="it-IT"/>
        </w:rPr>
      </w:pPr>
      <w:r>
        <w:rPr>
          <w:lang w:eastAsia="it-IT"/>
        </w:rPr>
        <w:t xml:space="preserve">Codice ISBN </w:t>
      </w:r>
      <w:r w:rsidR="00196B2C">
        <w:rPr>
          <w:lang w:eastAsia="it-IT"/>
        </w:rPr>
        <w:t>9788899286330</w:t>
      </w:r>
    </w:p>
    <w:p w14:paraId="3782FCCD" w14:textId="5D1C0019" w:rsidR="0073557A" w:rsidRDefault="0073557A" w:rsidP="0073557A">
      <w:pPr>
        <w:spacing w:after="0"/>
        <w:rPr>
          <w:lang w:eastAsia="it-IT"/>
        </w:rPr>
      </w:pPr>
      <w:r>
        <w:rPr>
          <w:lang w:eastAsia="it-IT"/>
        </w:rPr>
        <w:t xml:space="preserve">Pagine </w:t>
      </w:r>
      <w:r w:rsidR="00196B2C">
        <w:rPr>
          <w:lang w:eastAsia="it-IT"/>
        </w:rPr>
        <w:t>192</w:t>
      </w:r>
    </w:p>
    <w:p w14:paraId="5EE474A1" w14:textId="4B002E01" w:rsidR="0073557A" w:rsidRDefault="0073557A" w:rsidP="0073557A">
      <w:pPr>
        <w:spacing w:after="0"/>
        <w:rPr>
          <w:lang w:eastAsia="it-IT"/>
        </w:rPr>
      </w:pPr>
      <w:r>
        <w:rPr>
          <w:lang w:eastAsia="it-IT"/>
        </w:rPr>
        <w:t xml:space="preserve">Formato </w:t>
      </w:r>
      <w:r w:rsidR="00196B2C">
        <w:rPr>
          <w:lang w:eastAsia="it-IT"/>
        </w:rPr>
        <w:t>21x29,7</w:t>
      </w:r>
    </w:p>
    <w:p w14:paraId="5CEB3FCA" w14:textId="3AD22808" w:rsidR="0073557A" w:rsidRDefault="0073557A" w:rsidP="0073557A">
      <w:pPr>
        <w:spacing w:after="0"/>
        <w:rPr>
          <w:lang w:eastAsia="it-IT"/>
        </w:rPr>
      </w:pPr>
      <w:r>
        <w:rPr>
          <w:lang w:eastAsia="it-IT"/>
        </w:rPr>
        <w:t xml:space="preserve">Prezzo </w:t>
      </w:r>
      <w:r w:rsidR="00196B2C">
        <w:rPr>
          <w:lang w:eastAsia="it-IT"/>
        </w:rPr>
        <w:t>€ 24,00</w:t>
      </w:r>
    </w:p>
    <w:p w14:paraId="74A3ED86" w14:textId="77777777" w:rsidR="0073557A" w:rsidRDefault="0073557A" w:rsidP="0073557A">
      <w:pPr>
        <w:spacing w:after="0"/>
        <w:rPr>
          <w:lang w:eastAsia="it-IT"/>
        </w:rPr>
      </w:pPr>
    </w:p>
    <w:p w14:paraId="07C6770E" w14:textId="4BF7988B" w:rsidR="0073557A" w:rsidRPr="0073557A" w:rsidRDefault="0073557A" w:rsidP="0073557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73557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EDIZIONE MISTA</w:t>
      </w:r>
    </w:p>
    <w:p w14:paraId="4BEBD038" w14:textId="77777777" w:rsidR="0073557A" w:rsidRPr="0073557A" w:rsidRDefault="0073557A" w:rsidP="0073557A">
      <w:pPr>
        <w:spacing w:after="0"/>
        <w:jc w:val="center"/>
        <w:rPr>
          <w:b/>
          <w:bCs/>
          <w:lang w:eastAsia="it-IT"/>
        </w:rPr>
      </w:pPr>
    </w:p>
    <w:p w14:paraId="1813D5A3" w14:textId="04BEB61F" w:rsidR="0073557A" w:rsidRDefault="0073557A" w:rsidP="007355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testo, redatto secondo le direttive ministeriali, si compone di una parte cartacea e di una parte ON LINE dove vengono inserite sia le risposte alle Verifiche che chiudono i diversi capitoli del libro, sia alcuni argomenti complementari che, sebbene importanti, appesantirebbero troppo il testo cartaceo.</w:t>
      </w:r>
    </w:p>
    <w:p w14:paraId="54647989" w14:textId="77777777" w:rsidR="0073557A" w:rsidRDefault="0073557A" w:rsidP="0073557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D08315" w14:textId="751C0501" w:rsidR="0073557A" w:rsidRDefault="0073557A" w:rsidP="0073557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55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3" w:name="_Hlk145543663"/>
      <w:r w:rsidRPr="0073557A">
        <w:rPr>
          <w:rFonts w:ascii="Times New Roman" w:hAnsi="Times New Roman" w:cs="Times New Roman"/>
          <w:b/>
          <w:bCs/>
          <w:sz w:val="24"/>
          <w:szCs w:val="24"/>
        </w:rPr>
        <w:t>STRUTTURA DEL TESTO</w:t>
      </w:r>
    </w:p>
    <w:bookmarkEnd w:id="3"/>
    <w:p w14:paraId="40526698" w14:textId="77777777" w:rsidR="0073557A" w:rsidRDefault="0073557A" w:rsidP="00CF6D4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499B86" w14:textId="33911996" w:rsidR="00CF6D42" w:rsidRDefault="00CF6D42" w:rsidP="00CF6D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6D42">
        <w:rPr>
          <w:rFonts w:ascii="Times New Roman" w:hAnsi="Times New Roman" w:cs="Times New Roman"/>
          <w:sz w:val="24"/>
          <w:szCs w:val="24"/>
        </w:rPr>
        <w:t>Il testo si rivolge a</w:t>
      </w:r>
      <w:r>
        <w:rPr>
          <w:rFonts w:ascii="Times New Roman" w:hAnsi="Times New Roman" w:cs="Times New Roman"/>
          <w:sz w:val="24"/>
          <w:szCs w:val="24"/>
        </w:rPr>
        <w:t xml:space="preserve">gli studenti del terzo e quarto anno che devono affrontare la disciplina “Tecnologie e Tecniche di pesca e acquacoltura sostenibile”. Il libro è articolato </w:t>
      </w:r>
      <w:r w:rsidR="006C2FC0">
        <w:rPr>
          <w:rFonts w:ascii="Times New Roman" w:hAnsi="Times New Roman" w:cs="Times New Roman"/>
          <w:sz w:val="24"/>
          <w:szCs w:val="24"/>
        </w:rPr>
        <w:t>in 8 capitoli, ognuno dei quali deve considerarsi come una unità didattica autonoma di tipo modulare. Questi capitoli, o unità didattiche trattano i seguenti argomenti: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9BC6D9" w14:textId="77777777" w:rsidR="00CF6D42" w:rsidRDefault="00CF6D42" w:rsidP="00CF6D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La nave da pesca; </w:t>
      </w:r>
    </w:p>
    <w:p w14:paraId="59FD946F" w14:textId="35A31D09" w:rsidR="00CF6D42" w:rsidRDefault="00CF6D42" w:rsidP="00CF6D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CF6D42">
        <w:t xml:space="preserve"> </w:t>
      </w:r>
      <w:r w:rsidR="006C2FC0" w:rsidRPr="006C2FC0">
        <w:rPr>
          <w:rFonts w:ascii="Times New Roman" w:hAnsi="Times New Roman" w:cs="Times New Roman"/>
          <w:sz w:val="24"/>
          <w:szCs w:val="24"/>
        </w:rPr>
        <w:t>Le</w:t>
      </w:r>
      <w:r w:rsidR="006C2FC0">
        <w:t xml:space="preserve"> </w:t>
      </w:r>
      <w:r w:rsidR="006C2FC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ecnologi</w:t>
      </w:r>
      <w:r w:rsidR="006C2FC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 w:rsidR="006C2FC0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materiali per cavi e reti da pesca;</w:t>
      </w:r>
    </w:p>
    <w:p w14:paraId="0C2B5B22" w14:textId="33389E88" w:rsidR="00CF6D42" w:rsidRDefault="00CF6D42" w:rsidP="00CF6D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6C2FC0">
        <w:rPr>
          <w:rFonts w:ascii="Times New Roman" w:hAnsi="Times New Roman" w:cs="Times New Roman"/>
          <w:sz w:val="24"/>
          <w:szCs w:val="24"/>
        </w:rPr>
        <w:t>Le r</w:t>
      </w:r>
      <w:r>
        <w:rPr>
          <w:rFonts w:ascii="Times New Roman" w:hAnsi="Times New Roman" w:cs="Times New Roman"/>
          <w:sz w:val="24"/>
          <w:szCs w:val="24"/>
        </w:rPr>
        <w:t>eti da pesca;</w:t>
      </w:r>
    </w:p>
    <w:p w14:paraId="1150707D" w14:textId="49AEAEF3" w:rsidR="00CF6D42" w:rsidRDefault="00CF6D42" w:rsidP="00CF6D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6C2FC0">
        <w:rPr>
          <w:rFonts w:ascii="Times New Roman" w:hAnsi="Times New Roman" w:cs="Times New Roman"/>
          <w:sz w:val="24"/>
          <w:szCs w:val="24"/>
        </w:rPr>
        <w:t>I t</w:t>
      </w:r>
      <w:r>
        <w:rPr>
          <w:rFonts w:ascii="Times New Roman" w:hAnsi="Times New Roman" w:cs="Times New Roman"/>
          <w:sz w:val="24"/>
          <w:szCs w:val="24"/>
        </w:rPr>
        <w:t>ipi di pesca;</w:t>
      </w:r>
    </w:p>
    <w:p w14:paraId="707D8B0C" w14:textId="6D5B51B3" w:rsidR="00CF6D42" w:rsidRDefault="00CF6D42" w:rsidP="00CF6D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6C2FC0">
        <w:rPr>
          <w:rFonts w:ascii="Times New Roman" w:hAnsi="Times New Roman" w:cs="Times New Roman"/>
          <w:sz w:val="24"/>
          <w:szCs w:val="24"/>
        </w:rPr>
        <w:t>I d</w:t>
      </w:r>
      <w:r>
        <w:rPr>
          <w:rFonts w:ascii="Times New Roman" w:hAnsi="Times New Roman" w:cs="Times New Roman"/>
          <w:sz w:val="24"/>
          <w:szCs w:val="24"/>
        </w:rPr>
        <w:t>ispositivi di salpamento;</w:t>
      </w:r>
    </w:p>
    <w:p w14:paraId="63D6E999" w14:textId="77777777" w:rsidR="00CF6D42" w:rsidRDefault="00CF6D42" w:rsidP="00CF6D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Elementi di acustica subacquea – Ecoscandagli e Sonar;</w:t>
      </w:r>
    </w:p>
    <w:p w14:paraId="2DD97639" w14:textId="7313DAF1" w:rsidR="00CF6D42" w:rsidRDefault="00CF6D42" w:rsidP="00CF6D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6C2FC0">
        <w:rPr>
          <w:rFonts w:ascii="Times New Roman" w:hAnsi="Times New Roman" w:cs="Times New Roman"/>
          <w:sz w:val="24"/>
          <w:szCs w:val="24"/>
        </w:rPr>
        <w:t>La conservazione del pesce e la p</w:t>
      </w:r>
      <w:r>
        <w:rPr>
          <w:rFonts w:ascii="Times New Roman" w:hAnsi="Times New Roman" w:cs="Times New Roman"/>
          <w:sz w:val="24"/>
          <w:szCs w:val="24"/>
        </w:rPr>
        <w:t>roduzione del ghiaccio a bordo;</w:t>
      </w:r>
    </w:p>
    <w:p w14:paraId="6B4BDC17" w14:textId="756C294C" w:rsidR="00CF6D42" w:rsidRDefault="00CF6D42" w:rsidP="00CF6D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6C2FC0">
        <w:rPr>
          <w:rFonts w:ascii="Times New Roman" w:hAnsi="Times New Roman" w:cs="Times New Roman"/>
          <w:sz w:val="24"/>
          <w:szCs w:val="24"/>
        </w:rPr>
        <w:t xml:space="preserve">La </w:t>
      </w:r>
      <w:r>
        <w:rPr>
          <w:rFonts w:ascii="Times New Roman" w:hAnsi="Times New Roman" w:cs="Times New Roman"/>
          <w:sz w:val="24"/>
          <w:szCs w:val="24"/>
        </w:rPr>
        <w:t>Gestione della sicurezza</w:t>
      </w:r>
      <w:r w:rsidR="006C2FC0">
        <w:rPr>
          <w:rFonts w:ascii="Times New Roman" w:hAnsi="Times New Roman" w:cs="Times New Roman"/>
          <w:sz w:val="24"/>
          <w:szCs w:val="24"/>
        </w:rPr>
        <w:t>.</w:t>
      </w:r>
    </w:p>
    <w:p w14:paraId="56F0299E" w14:textId="7A45ED4D" w:rsidR="00384365" w:rsidRDefault="00384365" w:rsidP="00CF6D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Segue un’appendice sul COLREG</w:t>
      </w:r>
      <w:r w:rsidR="009E6E13">
        <w:rPr>
          <w:rFonts w:ascii="Times New Roman" w:hAnsi="Times New Roman" w:cs="Times New Roman"/>
          <w:sz w:val="24"/>
          <w:szCs w:val="24"/>
        </w:rPr>
        <w:t xml:space="preserve"> che è un argomento trasversale ma di fondamentale importanza nella condotta della navigazione anche da parte delle navi da pesca.  </w:t>
      </w:r>
    </w:p>
    <w:p w14:paraId="204E4FED" w14:textId="68AEBB1E" w:rsidR="00384365" w:rsidRDefault="009E6E13" w:rsidP="00CF6D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D304B">
        <w:rPr>
          <w:rFonts w:ascii="Times New Roman" w:hAnsi="Times New Roman" w:cs="Times New Roman"/>
          <w:sz w:val="24"/>
          <w:szCs w:val="24"/>
        </w:rPr>
        <w:t>Ogni capitolo si apre con gli obiettivi di apprendimento da raggiungere e con i contenuti trattati</w:t>
      </w:r>
      <w:r>
        <w:rPr>
          <w:rFonts w:ascii="Times New Roman" w:hAnsi="Times New Roman" w:cs="Times New Roman"/>
          <w:sz w:val="24"/>
          <w:szCs w:val="24"/>
        </w:rPr>
        <w:t xml:space="preserve"> mentre alla</w:t>
      </w:r>
      <w:r w:rsidR="00384365">
        <w:rPr>
          <w:rFonts w:ascii="Times New Roman" w:hAnsi="Times New Roman" w:cs="Times New Roman"/>
          <w:sz w:val="24"/>
          <w:szCs w:val="24"/>
        </w:rPr>
        <w:t xml:space="preserve"> fine di ogni capitolo sono proposte delle verifiche di apprendimento del tipo: vero/falso, domande a risposta multipla e frasi a completamento.</w:t>
      </w:r>
    </w:p>
    <w:p w14:paraId="77D33F08" w14:textId="77777777" w:rsidR="00747B19" w:rsidRDefault="009E6E13" w:rsidP="00CF6D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D304B">
        <w:rPr>
          <w:rFonts w:ascii="Times New Roman" w:hAnsi="Times New Roman" w:cs="Times New Roman"/>
          <w:sz w:val="24"/>
          <w:szCs w:val="24"/>
        </w:rPr>
        <w:t>Il p</w:t>
      </w:r>
      <w:r w:rsidR="00384365">
        <w:rPr>
          <w:rFonts w:ascii="Times New Roman" w:hAnsi="Times New Roman" w:cs="Times New Roman"/>
          <w:sz w:val="24"/>
          <w:szCs w:val="24"/>
        </w:rPr>
        <w:t xml:space="preserve">unto di forza del libro è la sua novità assoluta, non esistendo </w:t>
      </w:r>
      <w:r>
        <w:rPr>
          <w:rFonts w:ascii="Times New Roman" w:hAnsi="Times New Roman" w:cs="Times New Roman"/>
          <w:sz w:val="24"/>
          <w:szCs w:val="24"/>
        </w:rPr>
        <w:t xml:space="preserve">a tutt’oggi, </w:t>
      </w:r>
      <w:r w:rsidR="00384365">
        <w:rPr>
          <w:rFonts w:ascii="Times New Roman" w:hAnsi="Times New Roman" w:cs="Times New Roman"/>
          <w:sz w:val="24"/>
          <w:szCs w:val="24"/>
        </w:rPr>
        <w:t xml:space="preserve">nel panorama dei testi scolastici un libro </w:t>
      </w:r>
      <w:r>
        <w:rPr>
          <w:rFonts w:ascii="Times New Roman" w:hAnsi="Times New Roman" w:cs="Times New Roman"/>
          <w:sz w:val="24"/>
          <w:szCs w:val="24"/>
        </w:rPr>
        <w:t>analogo</w:t>
      </w:r>
      <w:r w:rsidR="00384365">
        <w:rPr>
          <w:rFonts w:ascii="Times New Roman" w:hAnsi="Times New Roman" w:cs="Times New Roman"/>
          <w:sz w:val="24"/>
          <w:szCs w:val="24"/>
        </w:rPr>
        <w:t xml:space="preserve">. </w:t>
      </w:r>
      <w:r w:rsidR="006D304B">
        <w:rPr>
          <w:rFonts w:ascii="Times New Roman" w:hAnsi="Times New Roman" w:cs="Times New Roman"/>
          <w:sz w:val="24"/>
          <w:szCs w:val="24"/>
        </w:rPr>
        <w:t xml:space="preserve">In effetti esistono ottimi libri di Biologia marina, ma si limitano alla </w:t>
      </w:r>
      <w:r w:rsidR="006D304B">
        <w:rPr>
          <w:rFonts w:ascii="Times New Roman" w:hAnsi="Times New Roman" w:cs="Times New Roman"/>
          <w:sz w:val="24"/>
          <w:szCs w:val="24"/>
        </w:rPr>
        <w:lastRenderedPageBreak/>
        <w:t xml:space="preserve">trattazione della sola parte biologica, </w:t>
      </w:r>
      <w:r>
        <w:rPr>
          <w:rFonts w:ascii="Times New Roman" w:hAnsi="Times New Roman" w:cs="Times New Roman"/>
          <w:sz w:val="24"/>
          <w:szCs w:val="24"/>
        </w:rPr>
        <w:t>senza trattare</w:t>
      </w:r>
      <w:r w:rsidR="006D30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 tecnologie e le tecniche relative alla pesca e alle</w:t>
      </w:r>
      <w:r w:rsidR="006D304B">
        <w:rPr>
          <w:rFonts w:ascii="Times New Roman" w:hAnsi="Times New Roman" w:cs="Times New Roman"/>
          <w:sz w:val="24"/>
          <w:szCs w:val="24"/>
        </w:rPr>
        <w:t xml:space="preserve"> attività </w:t>
      </w:r>
      <w:r>
        <w:rPr>
          <w:rFonts w:ascii="Times New Roman" w:hAnsi="Times New Roman" w:cs="Times New Roman"/>
          <w:sz w:val="24"/>
          <w:szCs w:val="24"/>
        </w:rPr>
        <w:t>ad essa connesse</w:t>
      </w:r>
      <w:r w:rsidR="006D304B">
        <w:rPr>
          <w:rFonts w:ascii="Times New Roman" w:hAnsi="Times New Roman" w:cs="Times New Roman"/>
          <w:sz w:val="24"/>
          <w:szCs w:val="24"/>
        </w:rPr>
        <w:t>.</w:t>
      </w:r>
      <w:r w:rsidR="00747B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7DD63F" w14:textId="5C6E0E6C" w:rsidR="006D304B" w:rsidRDefault="009E6E13" w:rsidP="00CF6D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Lo scopo del libro è duplice</w:t>
      </w:r>
      <w:r w:rsidR="004675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7541">
        <w:rPr>
          <w:rFonts w:ascii="Times New Roman" w:hAnsi="Times New Roman" w:cs="Times New Roman"/>
          <w:sz w:val="24"/>
          <w:szCs w:val="24"/>
        </w:rPr>
        <w:t>P</w:t>
      </w:r>
      <w:r w:rsidR="00337454">
        <w:rPr>
          <w:rFonts w:ascii="Times New Roman" w:hAnsi="Times New Roman" w:cs="Times New Roman"/>
          <w:sz w:val="24"/>
          <w:szCs w:val="24"/>
        </w:rPr>
        <w:t xml:space="preserve">rimo: </w:t>
      </w:r>
      <w:r>
        <w:rPr>
          <w:rFonts w:ascii="Times New Roman" w:hAnsi="Times New Roman" w:cs="Times New Roman"/>
          <w:sz w:val="24"/>
          <w:szCs w:val="24"/>
        </w:rPr>
        <w:t xml:space="preserve">introdurre lo studente in una disciplina affascinante e di grande attualità </w:t>
      </w:r>
      <w:r w:rsidR="00337454">
        <w:rPr>
          <w:rFonts w:ascii="Times New Roman" w:hAnsi="Times New Roman" w:cs="Times New Roman"/>
          <w:sz w:val="24"/>
          <w:szCs w:val="24"/>
        </w:rPr>
        <w:t>come quella della gestione delle navi da pesca; secondo:</w:t>
      </w:r>
      <w:r>
        <w:rPr>
          <w:rFonts w:ascii="Times New Roman" w:hAnsi="Times New Roman" w:cs="Times New Roman"/>
          <w:sz w:val="24"/>
          <w:szCs w:val="24"/>
        </w:rPr>
        <w:t xml:space="preserve"> fornire le competenze </w:t>
      </w:r>
      <w:r w:rsidR="00337454">
        <w:rPr>
          <w:rFonts w:ascii="Times New Roman" w:hAnsi="Times New Roman" w:cs="Times New Roman"/>
          <w:sz w:val="24"/>
          <w:szCs w:val="24"/>
        </w:rPr>
        <w:t>tecniche e professionali di base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7454">
        <w:rPr>
          <w:rFonts w:ascii="Times New Roman" w:hAnsi="Times New Roman" w:cs="Times New Roman"/>
          <w:sz w:val="24"/>
          <w:szCs w:val="24"/>
        </w:rPr>
        <w:t xml:space="preserve">necessarie </w:t>
      </w:r>
      <w:r>
        <w:rPr>
          <w:rFonts w:ascii="Times New Roman" w:hAnsi="Times New Roman" w:cs="Times New Roman"/>
          <w:sz w:val="24"/>
          <w:szCs w:val="24"/>
        </w:rPr>
        <w:t xml:space="preserve">per </w:t>
      </w:r>
      <w:r w:rsidR="00747B19">
        <w:rPr>
          <w:rFonts w:ascii="Times New Roman" w:hAnsi="Times New Roman" w:cs="Times New Roman"/>
          <w:sz w:val="24"/>
          <w:szCs w:val="24"/>
        </w:rPr>
        <w:t>poter esercitare</w:t>
      </w:r>
      <w:r w:rsidR="00337454">
        <w:rPr>
          <w:rFonts w:ascii="Times New Roman" w:hAnsi="Times New Roman" w:cs="Times New Roman"/>
          <w:sz w:val="24"/>
          <w:szCs w:val="24"/>
        </w:rPr>
        <w:t xml:space="preserve"> </w:t>
      </w:r>
      <w:r w:rsidR="00747B19">
        <w:rPr>
          <w:rFonts w:ascii="Times New Roman" w:hAnsi="Times New Roman" w:cs="Times New Roman"/>
          <w:sz w:val="24"/>
          <w:szCs w:val="24"/>
        </w:rPr>
        <w:t>la professione di “</w:t>
      </w:r>
      <w:r w:rsidR="00747B19" w:rsidRPr="005138C5">
        <w:rPr>
          <w:rFonts w:ascii="Times New Roman" w:hAnsi="Times New Roman" w:cs="Times New Roman"/>
          <w:i/>
          <w:iCs/>
          <w:sz w:val="24"/>
          <w:szCs w:val="24"/>
        </w:rPr>
        <w:t>pescatore consapevole</w:t>
      </w:r>
      <w:r w:rsidR="00747B19">
        <w:rPr>
          <w:rFonts w:ascii="Times New Roman" w:hAnsi="Times New Roman" w:cs="Times New Roman"/>
          <w:sz w:val="24"/>
          <w:szCs w:val="24"/>
        </w:rPr>
        <w:t>”</w:t>
      </w:r>
      <w:r w:rsidR="00467541">
        <w:rPr>
          <w:rFonts w:ascii="Times New Roman" w:hAnsi="Times New Roman" w:cs="Times New Roman"/>
          <w:sz w:val="24"/>
          <w:szCs w:val="24"/>
        </w:rPr>
        <w:t xml:space="preserve">, cioè una figura che sia </w:t>
      </w:r>
      <w:r w:rsidR="005138C5">
        <w:rPr>
          <w:rFonts w:ascii="Times New Roman" w:hAnsi="Times New Roman" w:cs="Times New Roman"/>
          <w:sz w:val="24"/>
          <w:szCs w:val="24"/>
        </w:rPr>
        <w:t xml:space="preserve">capace di </w:t>
      </w:r>
      <w:r w:rsidR="00467541">
        <w:rPr>
          <w:rFonts w:ascii="Times New Roman" w:hAnsi="Times New Roman" w:cs="Times New Roman"/>
          <w:sz w:val="24"/>
          <w:szCs w:val="24"/>
        </w:rPr>
        <w:t xml:space="preserve">avere </w:t>
      </w:r>
      <w:r w:rsidR="005138C5">
        <w:rPr>
          <w:rFonts w:ascii="Times New Roman" w:hAnsi="Times New Roman" w:cs="Times New Roman"/>
          <w:sz w:val="24"/>
          <w:szCs w:val="24"/>
        </w:rPr>
        <w:t>un approccio</w:t>
      </w:r>
      <w:r w:rsidR="00337454">
        <w:rPr>
          <w:rFonts w:ascii="Times New Roman" w:hAnsi="Times New Roman" w:cs="Times New Roman"/>
          <w:sz w:val="24"/>
          <w:szCs w:val="24"/>
        </w:rPr>
        <w:t xml:space="preserve"> professionale</w:t>
      </w:r>
      <w:r w:rsidR="005138C5">
        <w:rPr>
          <w:rFonts w:ascii="Times New Roman" w:hAnsi="Times New Roman" w:cs="Times New Roman"/>
          <w:sz w:val="24"/>
          <w:szCs w:val="24"/>
        </w:rPr>
        <w:t xml:space="preserve"> innovativo verso tutte le procedure della filiera produttiva del settore ittico, da quelle più pratiche come </w:t>
      </w:r>
      <w:r w:rsidR="00467541">
        <w:rPr>
          <w:rFonts w:ascii="Times New Roman" w:hAnsi="Times New Roman" w:cs="Times New Roman"/>
          <w:sz w:val="24"/>
          <w:szCs w:val="24"/>
        </w:rPr>
        <w:t>il maneggio delle reti e degli attrezzi</w:t>
      </w:r>
      <w:r w:rsidR="005138C5">
        <w:rPr>
          <w:rFonts w:ascii="Times New Roman" w:hAnsi="Times New Roman" w:cs="Times New Roman"/>
          <w:sz w:val="24"/>
          <w:szCs w:val="24"/>
        </w:rPr>
        <w:t xml:space="preserve"> </w:t>
      </w:r>
      <w:r w:rsidR="00467541">
        <w:rPr>
          <w:rFonts w:ascii="Times New Roman" w:hAnsi="Times New Roman" w:cs="Times New Roman"/>
          <w:sz w:val="24"/>
          <w:szCs w:val="24"/>
        </w:rPr>
        <w:t xml:space="preserve">da pesca </w:t>
      </w:r>
      <w:r w:rsidR="0040539F">
        <w:rPr>
          <w:rFonts w:ascii="Times New Roman" w:hAnsi="Times New Roman" w:cs="Times New Roman"/>
          <w:sz w:val="24"/>
          <w:szCs w:val="24"/>
        </w:rPr>
        <w:t>a quelle più</w:t>
      </w:r>
      <w:r w:rsidR="00467541">
        <w:rPr>
          <w:rFonts w:ascii="Times New Roman" w:hAnsi="Times New Roman" w:cs="Times New Roman"/>
          <w:sz w:val="24"/>
          <w:szCs w:val="24"/>
        </w:rPr>
        <w:t xml:space="preserve"> teoriche come </w:t>
      </w:r>
      <w:r w:rsidR="0040539F">
        <w:rPr>
          <w:rFonts w:ascii="Times New Roman" w:hAnsi="Times New Roman" w:cs="Times New Roman"/>
          <w:sz w:val="24"/>
          <w:szCs w:val="24"/>
        </w:rPr>
        <w:t>l’impiego del Sonar</w:t>
      </w:r>
      <w:r w:rsidR="00467541">
        <w:rPr>
          <w:rFonts w:ascii="Times New Roman" w:hAnsi="Times New Roman" w:cs="Times New Roman"/>
          <w:sz w:val="24"/>
          <w:szCs w:val="24"/>
        </w:rPr>
        <w:t xml:space="preserve"> e </w:t>
      </w:r>
      <w:r w:rsidR="0040539F">
        <w:rPr>
          <w:rFonts w:ascii="Times New Roman" w:hAnsi="Times New Roman" w:cs="Times New Roman"/>
          <w:sz w:val="24"/>
          <w:szCs w:val="24"/>
        </w:rPr>
        <w:t xml:space="preserve">la gestione </w:t>
      </w:r>
      <w:r w:rsidR="00467541">
        <w:rPr>
          <w:rFonts w:ascii="Times New Roman" w:hAnsi="Times New Roman" w:cs="Times New Roman"/>
          <w:sz w:val="24"/>
          <w:szCs w:val="24"/>
        </w:rPr>
        <w:t xml:space="preserve">del </w:t>
      </w:r>
      <w:r w:rsidR="0040539F">
        <w:rPr>
          <w:rFonts w:ascii="Times New Roman" w:hAnsi="Times New Roman" w:cs="Times New Roman"/>
          <w:sz w:val="24"/>
          <w:szCs w:val="24"/>
        </w:rPr>
        <w:t xml:space="preserve">rischio per il </w:t>
      </w:r>
      <w:r w:rsidR="00467541">
        <w:rPr>
          <w:rFonts w:ascii="Times New Roman" w:hAnsi="Times New Roman" w:cs="Times New Roman"/>
          <w:sz w:val="24"/>
          <w:szCs w:val="24"/>
        </w:rPr>
        <w:t>personale di bordo.</w:t>
      </w:r>
      <w:r w:rsidR="005138C5">
        <w:rPr>
          <w:rFonts w:ascii="Times New Roman" w:hAnsi="Times New Roman" w:cs="Times New Roman"/>
          <w:sz w:val="24"/>
          <w:szCs w:val="24"/>
        </w:rPr>
        <w:t xml:space="preserve"> </w:t>
      </w:r>
      <w:r w:rsidR="00337454">
        <w:rPr>
          <w:rFonts w:ascii="Times New Roman" w:hAnsi="Times New Roman" w:cs="Times New Roman"/>
          <w:sz w:val="24"/>
          <w:szCs w:val="24"/>
        </w:rPr>
        <w:t xml:space="preserve"> </w:t>
      </w:r>
      <w:r w:rsidR="00467541">
        <w:rPr>
          <w:rFonts w:ascii="Times New Roman" w:hAnsi="Times New Roman" w:cs="Times New Roman"/>
          <w:sz w:val="24"/>
          <w:szCs w:val="24"/>
        </w:rPr>
        <w:t xml:space="preserve"> </w:t>
      </w:r>
      <w:r w:rsidR="0033745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BCC6A2E" w14:textId="77777777" w:rsidR="008F6848" w:rsidRDefault="008F6848" w:rsidP="00CF6D4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E42BA7" w14:textId="40AA46B2" w:rsidR="008F6848" w:rsidRDefault="008F6848" w:rsidP="008F684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L’APPARATO DIDATTICO</w:t>
      </w:r>
    </w:p>
    <w:p w14:paraId="0E2E8E7A" w14:textId="77777777" w:rsidR="008F6848" w:rsidRDefault="008F6848" w:rsidP="008F684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600FD7" w14:textId="77777777" w:rsidR="00C81BBE" w:rsidRDefault="008F6848" w:rsidP="008F68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Dopo un primo capitolo in cui vengono presentate in modo sintetico le caratteristiche essenziali delle imbarcazioni e navi da pesca, l</w:t>
      </w:r>
      <w:r w:rsidR="00DF61A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loro struttur</w:t>
      </w:r>
      <w:r w:rsidR="00DF61A8">
        <w:rPr>
          <w:rFonts w:ascii="Times New Roman" w:hAnsi="Times New Roman" w:cs="Times New Roman"/>
          <w:sz w:val="24"/>
          <w:szCs w:val="24"/>
        </w:rPr>
        <w:t>e principali</w:t>
      </w:r>
      <w:r>
        <w:rPr>
          <w:rFonts w:ascii="Times New Roman" w:hAnsi="Times New Roman" w:cs="Times New Roman"/>
          <w:sz w:val="24"/>
          <w:szCs w:val="24"/>
        </w:rPr>
        <w:t xml:space="preserve">, la stabilità </w:t>
      </w:r>
      <w:r w:rsidR="00DF61A8">
        <w:rPr>
          <w:rFonts w:ascii="Times New Roman" w:hAnsi="Times New Roman" w:cs="Times New Roman"/>
          <w:sz w:val="24"/>
          <w:szCs w:val="24"/>
        </w:rPr>
        <w:t xml:space="preserve">trasversale 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DF61A8">
        <w:rPr>
          <w:rFonts w:ascii="Times New Roman" w:hAnsi="Times New Roman" w:cs="Times New Roman"/>
          <w:sz w:val="24"/>
          <w:szCs w:val="24"/>
        </w:rPr>
        <w:t>i principali tipi di</w:t>
      </w:r>
      <w:r>
        <w:rPr>
          <w:rFonts w:ascii="Times New Roman" w:hAnsi="Times New Roman" w:cs="Times New Roman"/>
          <w:sz w:val="24"/>
          <w:szCs w:val="24"/>
        </w:rPr>
        <w:t xml:space="preserve"> motorizzazione</w:t>
      </w:r>
      <w:r w:rsidR="00DF61A8">
        <w:rPr>
          <w:rFonts w:ascii="Times New Roman" w:hAnsi="Times New Roman" w:cs="Times New Roman"/>
          <w:sz w:val="24"/>
          <w:szCs w:val="24"/>
        </w:rPr>
        <w:t xml:space="preserve">, vengono affrontati gli argomenti che più caratterizzano la materia come: i cavi e i cordami, le reti, i dispositivi di salpamento, e i vari tipi di pesca. Particolare importanza è stata data all’impiego dell’ecoscandaglio e al sonar per la ricerca del pesce, </w:t>
      </w:r>
      <w:r w:rsidR="00C81BBE">
        <w:rPr>
          <w:rFonts w:ascii="Times New Roman" w:hAnsi="Times New Roman" w:cs="Times New Roman"/>
          <w:sz w:val="24"/>
          <w:szCs w:val="24"/>
        </w:rPr>
        <w:t xml:space="preserve">alla valutazione dei rischi nelle attività di pesca e alla </w:t>
      </w:r>
      <w:r w:rsidR="00DF61A8">
        <w:rPr>
          <w:rFonts w:ascii="Times New Roman" w:hAnsi="Times New Roman" w:cs="Times New Roman"/>
          <w:sz w:val="24"/>
          <w:szCs w:val="24"/>
        </w:rPr>
        <w:t>sicurezza dei marittimi imbarcati</w:t>
      </w:r>
      <w:r w:rsidR="00C81BBE">
        <w:rPr>
          <w:rFonts w:ascii="Times New Roman" w:hAnsi="Times New Roman" w:cs="Times New Roman"/>
          <w:sz w:val="24"/>
          <w:szCs w:val="24"/>
        </w:rPr>
        <w:t>. Un capitolo a parte tratta della conservazione a bordo e al trasporto del pescato.</w:t>
      </w:r>
    </w:p>
    <w:p w14:paraId="0037C620" w14:textId="58F7D62F" w:rsidR="008F6848" w:rsidRDefault="0026058B" w:rsidP="008F68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la natura modulare dei capitoli, a</w:t>
      </w:r>
      <w:r w:rsidR="00C81BBE">
        <w:rPr>
          <w:rFonts w:ascii="Times New Roman" w:hAnsi="Times New Roman" w:cs="Times New Roman"/>
          <w:sz w:val="24"/>
          <w:szCs w:val="24"/>
        </w:rPr>
        <w:t xml:space="preserve">l docente è lasciata ampia </w:t>
      </w:r>
      <w:r>
        <w:rPr>
          <w:rFonts w:ascii="Times New Roman" w:hAnsi="Times New Roman" w:cs="Times New Roman"/>
          <w:sz w:val="24"/>
          <w:szCs w:val="24"/>
        </w:rPr>
        <w:t>libertà didattica</w:t>
      </w:r>
      <w:r w:rsidR="00C81B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nella programmazione del</w:t>
      </w:r>
      <w:r w:rsidR="00C81BBE">
        <w:rPr>
          <w:rFonts w:ascii="Times New Roman" w:hAnsi="Times New Roman" w:cs="Times New Roman"/>
          <w:sz w:val="24"/>
          <w:szCs w:val="24"/>
        </w:rPr>
        <w:t xml:space="preserve"> percorso didattico </w:t>
      </w:r>
      <w:r>
        <w:rPr>
          <w:rFonts w:ascii="Times New Roman" w:hAnsi="Times New Roman" w:cs="Times New Roman"/>
          <w:sz w:val="24"/>
          <w:szCs w:val="24"/>
        </w:rPr>
        <w:t>da seguire</w:t>
      </w:r>
      <w:r w:rsidR="00C81BBE">
        <w:rPr>
          <w:rFonts w:ascii="Times New Roman" w:hAnsi="Times New Roman" w:cs="Times New Roman"/>
          <w:sz w:val="24"/>
          <w:szCs w:val="24"/>
        </w:rPr>
        <w:t xml:space="preserve"> durante l’anno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81BBE">
        <w:rPr>
          <w:rFonts w:ascii="Times New Roman" w:hAnsi="Times New Roman" w:cs="Times New Roman"/>
          <w:sz w:val="24"/>
          <w:szCs w:val="24"/>
        </w:rPr>
        <w:t xml:space="preserve">integrando quelle parti che ritiene debbano essere ampliate o </w:t>
      </w:r>
      <w:r>
        <w:rPr>
          <w:rFonts w:ascii="Times New Roman" w:hAnsi="Times New Roman" w:cs="Times New Roman"/>
          <w:sz w:val="24"/>
          <w:szCs w:val="24"/>
        </w:rPr>
        <w:t xml:space="preserve">inserendo </w:t>
      </w:r>
      <w:r w:rsidR="00C81BBE">
        <w:rPr>
          <w:rFonts w:ascii="Times New Roman" w:hAnsi="Times New Roman" w:cs="Times New Roman"/>
          <w:sz w:val="24"/>
          <w:szCs w:val="24"/>
        </w:rPr>
        <w:t>quelle parti che, inevitabilmente, mancano nel testo a causa della</w:t>
      </w:r>
      <w:r>
        <w:rPr>
          <w:rFonts w:ascii="Times New Roman" w:hAnsi="Times New Roman" w:cs="Times New Roman"/>
          <w:sz w:val="24"/>
          <w:szCs w:val="24"/>
        </w:rPr>
        <w:t xml:space="preserve"> multidisciplinarietà delle tematiche da trattare.</w:t>
      </w:r>
      <w:r w:rsidR="00C81BB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CD07EC2" w14:textId="77777777" w:rsidR="00E660F6" w:rsidRDefault="0026058B" w:rsidP="008F68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Infine, le risorse on line forniscono approfondimenti e aggiornamenti </w:t>
      </w:r>
      <w:r w:rsidR="00E660F6">
        <w:rPr>
          <w:rFonts w:ascii="Times New Roman" w:hAnsi="Times New Roman" w:cs="Times New Roman"/>
          <w:sz w:val="24"/>
          <w:szCs w:val="24"/>
        </w:rPr>
        <w:t>anche con la metodica CLIL</w:t>
      </w:r>
    </w:p>
    <w:p w14:paraId="663515E1" w14:textId="724503A2" w:rsidR="0026058B" w:rsidRDefault="00E660F6" w:rsidP="008F68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60F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che prevede l'insegnamento di contenuti 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tecnici </w:t>
      </w:r>
      <w:r w:rsidRPr="00E660F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in lingua straniera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(inglese).</w:t>
      </w:r>
      <w:r w:rsidRPr="00E660F6">
        <w:rPr>
          <w:rFonts w:ascii="Times New Roman" w:hAnsi="Times New Roman" w:cs="Times New Roman"/>
          <w:sz w:val="24"/>
          <w:szCs w:val="24"/>
        </w:rPr>
        <w:t xml:space="preserve">  </w:t>
      </w:r>
      <w:r w:rsidR="0026058B" w:rsidRPr="00E660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45C1FA" w14:textId="77777777" w:rsidR="00E660F6" w:rsidRDefault="00E660F6" w:rsidP="008F684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DD8DCA" w14:textId="77777777" w:rsidR="00E660F6" w:rsidRDefault="00E660F6" w:rsidP="008F684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805EB7" w14:textId="4F96D221" w:rsidR="00E660F6" w:rsidRDefault="00E660F6" w:rsidP="00E660F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0F6">
        <w:rPr>
          <w:rFonts w:ascii="Times New Roman" w:hAnsi="Times New Roman" w:cs="Times New Roman"/>
          <w:b/>
          <w:bCs/>
          <w:sz w:val="24"/>
          <w:szCs w:val="24"/>
        </w:rPr>
        <w:t>CONCLUSIONI</w:t>
      </w:r>
    </w:p>
    <w:p w14:paraId="49B4CA70" w14:textId="77777777" w:rsidR="00E660F6" w:rsidRDefault="00E660F6" w:rsidP="00E660F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43812F" w14:textId="3BC83366" w:rsidR="008C4D50" w:rsidRPr="00A24FF8" w:rsidRDefault="008C4D50" w:rsidP="008C4D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4D50">
        <w:rPr>
          <w:rFonts w:ascii="Times New Roman" w:hAnsi="Times New Roman" w:cs="Times New Roman"/>
          <w:sz w:val="24"/>
          <w:szCs w:val="24"/>
        </w:rPr>
        <w:t xml:space="preserve">Il testo </w:t>
      </w:r>
      <w:r>
        <w:rPr>
          <w:rFonts w:ascii="Times New Roman" w:hAnsi="Times New Roman" w:cs="Times New Roman"/>
          <w:sz w:val="24"/>
          <w:szCs w:val="24"/>
        </w:rPr>
        <w:t xml:space="preserve">è conforme ai programmi ministeriali per i nuovi “Istituti Professionali </w:t>
      </w:r>
      <w:r w:rsidRPr="008C4D50">
        <w:rPr>
          <w:rFonts w:ascii="Times New Roman" w:hAnsi="Times New Roman" w:cs="Times New Roman"/>
          <w:sz w:val="24"/>
          <w:szCs w:val="24"/>
        </w:rPr>
        <w:t>per la Pesca commerciale e le produzioni ittiche</w:t>
      </w:r>
      <w:r>
        <w:rPr>
          <w:rFonts w:ascii="Times New Roman" w:hAnsi="Times New Roman" w:cs="Times New Roman"/>
          <w:sz w:val="24"/>
          <w:szCs w:val="24"/>
        </w:rPr>
        <w:t>” istituiti c</w:t>
      </w:r>
      <w:r w:rsidRPr="008C4D50">
        <w:rPr>
          <w:rFonts w:ascii="Times New Roman" w:hAnsi="Times New Roman" w:cs="Times New Roman"/>
          <w:sz w:val="24"/>
          <w:szCs w:val="24"/>
        </w:rPr>
        <w:t>on il decreto legislativo 61 del 13 aprile 2017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 w:rsidR="00A24FF8">
        <w:rPr>
          <w:rFonts w:ascii="Times New Roman" w:hAnsi="Times New Roman" w:cs="Times New Roman"/>
          <w:sz w:val="24"/>
          <w:szCs w:val="24"/>
        </w:rPr>
        <w:t>affronta i contenuti</w:t>
      </w:r>
      <w:r>
        <w:rPr>
          <w:rFonts w:ascii="Times New Roman" w:hAnsi="Times New Roman" w:cs="Times New Roman"/>
          <w:sz w:val="24"/>
          <w:szCs w:val="24"/>
        </w:rPr>
        <w:t xml:space="preserve"> fondamentali della disciplina</w:t>
      </w:r>
      <w:r w:rsidRPr="008C4D50">
        <w:t xml:space="preserve"> </w:t>
      </w:r>
      <w:r w:rsidRPr="00A24FF8">
        <w:rPr>
          <w:rFonts w:ascii="Times New Roman" w:hAnsi="Times New Roman" w:cs="Times New Roman"/>
          <w:sz w:val="24"/>
          <w:szCs w:val="24"/>
        </w:rPr>
        <w:t xml:space="preserve">“Tecnologie e Tecniche di pesca e acquacoltura sostenibile” </w:t>
      </w:r>
      <w:r w:rsidR="00A24FF8">
        <w:rPr>
          <w:rFonts w:ascii="Times New Roman" w:hAnsi="Times New Roman" w:cs="Times New Roman"/>
          <w:sz w:val="24"/>
          <w:szCs w:val="24"/>
        </w:rPr>
        <w:t>limitatamente al secondo biennio di studio. P</w:t>
      </w:r>
      <w:r w:rsidR="00A24FF8" w:rsidRPr="00A24FF8">
        <w:rPr>
          <w:rFonts w:ascii="Times New Roman" w:hAnsi="Times New Roman" w:cs="Times New Roman"/>
          <w:sz w:val="24"/>
          <w:szCs w:val="24"/>
        </w:rPr>
        <w:t>ur mantenendo il dovuto rigore scientifico che il testo richiede</w:t>
      </w:r>
      <w:r w:rsidR="00A24FF8">
        <w:rPr>
          <w:rFonts w:ascii="Times New Roman" w:hAnsi="Times New Roman" w:cs="Times New Roman"/>
          <w:sz w:val="24"/>
          <w:szCs w:val="24"/>
        </w:rPr>
        <w:t>,</w:t>
      </w:r>
      <w:r w:rsidR="00A24FF8" w:rsidRPr="00A24FF8">
        <w:rPr>
          <w:rFonts w:ascii="Times New Roman" w:hAnsi="Times New Roman" w:cs="Times New Roman"/>
          <w:sz w:val="24"/>
          <w:szCs w:val="24"/>
        </w:rPr>
        <w:t xml:space="preserve"> </w:t>
      </w:r>
      <w:r w:rsidR="00A24FF8">
        <w:rPr>
          <w:rFonts w:ascii="Times New Roman" w:hAnsi="Times New Roman" w:cs="Times New Roman"/>
          <w:sz w:val="24"/>
          <w:szCs w:val="24"/>
        </w:rPr>
        <w:t xml:space="preserve">i vari argomenti sono esposti in modo comprensibile e chiaro; pertanto il libro </w:t>
      </w:r>
      <w:r w:rsidR="00255451">
        <w:rPr>
          <w:rFonts w:ascii="Times New Roman" w:hAnsi="Times New Roman" w:cs="Times New Roman"/>
          <w:sz w:val="24"/>
          <w:szCs w:val="24"/>
        </w:rPr>
        <w:t>rappresenta</w:t>
      </w:r>
      <w:r w:rsidR="00A24FF8">
        <w:rPr>
          <w:rFonts w:ascii="Times New Roman" w:hAnsi="Times New Roman" w:cs="Times New Roman"/>
          <w:sz w:val="24"/>
          <w:szCs w:val="24"/>
        </w:rPr>
        <w:t xml:space="preserve"> un valido supporto didattico per l’apprendimento di una materia </w:t>
      </w:r>
      <w:r w:rsidR="00255451">
        <w:rPr>
          <w:rFonts w:ascii="Times New Roman" w:hAnsi="Times New Roman" w:cs="Times New Roman"/>
          <w:sz w:val="24"/>
          <w:szCs w:val="24"/>
        </w:rPr>
        <w:t xml:space="preserve">dalle connotazioni tecnico pratiche ma anche culturali e scientifiche. </w:t>
      </w:r>
    </w:p>
    <w:p w14:paraId="686487F4" w14:textId="0ABFD998" w:rsidR="00E660F6" w:rsidRPr="008C4D50" w:rsidRDefault="008C4D50" w:rsidP="008C4D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4D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E660F6" w:rsidRPr="008C4D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A5B59"/>
    <w:multiLevelType w:val="hybridMultilevel"/>
    <w:tmpl w:val="1DB4E116"/>
    <w:lvl w:ilvl="0" w:tplc="E54AC77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A5B"/>
    <w:rsid w:val="00050136"/>
    <w:rsid w:val="00196B2C"/>
    <w:rsid w:val="00255451"/>
    <w:rsid w:val="0026058B"/>
    <w:rsid w:val="00276A5B"/>
    <w:rsid w:val="00337454"/>
    <w:rsid w:val="00384365"/>
    <w:rsid w:val="0040539F"/>
    <w:rsid w:val="00437926"/>
    <w:rsid w:val="00467541"/>
    <w:rsid w:val="005138C5"/>
    <w:rsid w:val="006B4F64"/>
    <w:rsid w:val="006C2FC0"/>
    <w:rsid w:val="006D123F"/>
    <w:rsid w:val="006D304B"/>
    <w:rsid w:val="0073557A"/>
    <w:rsid w:val="00747B19"/>
    <w:rsid w:val="008C4D50"/>
    <w:rsid w:val="008F6848"/>
    <w:rsid w:val="009E6E13"/>
    <w:rsid w:val="00A24FF8"/>
    <w:rsid w:val="00C81BBE"/>
    <w:rsid w:val="00CF6D42"/>
    <w:rsid w:val="00DF61A8"/>
    <w:rsid w:val="00E6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B4F8A"/>
  <w15:chartTrackingRefBased/>
  <w15:docId w15:val="{6207F0CB-A6D9-44E8-9D87-14F4BB871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B4F64"/>
  </w:style>
  <w:style w:type="paragraph" w:styleId="Titolo1">
    <w:name w:val="heading 1"/>
    <w:basedOn w:val="Normale"/>
    <w:next w:val="Normale"/>
    <w:link w:val="Titolo1Carattere"/>
    <w:uiPriority w:val="9"/>
    <w:qFormat/>
    <w:rsid w:val="00276A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6A5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196B2C"/>
    <w:pPr>
      <w:spacing w:after="0" w:line="240" w:lineRule="auto"/>
      <w:ind w:left="720"/>
      <w:contextualSpacing/>
    </w:pPr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9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Di Franco</dc:creator>
  <cp:keywords/>
  <dc:description/>
  <cp:lastModifiedBy>687848</cp:lastModifiedBy>
  <cp:revision>10</cp:revision>
  <dcterms:created xsi:type="dcterms:W3CDTF">2023-09-13T17:54:00Z</dcterms:created>
  <dcterms:modified xsi:type="dcterms:W3CDTF">2024-01-25T09:27:00Z</dcterms:modified>
</cp:coreProperties>
</file>